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65942" w14:textId="77777777" w:rsidR="00D44EC2" w:rsidRPr="001A6E57" w:rsidRDefault="0061427A">
      <w:pPr>
        <w:spacing w:line="360" w:lineRule="auto"/>
        <w:jc w:val="center"/>
        <w:rPr>
          <w:rFonts w:ascii="Times New Roman" w:hAnsi="Times New Roman"/>
          <w:bCs/>
          <w:color w:val="000000" w:themeColor="text1"/>
          <w:sz w:val="44"/>
          <w:szCs w:val="44"/>
        </w:rPr>
      </w:pPr>
      <w:r w:rsidRPr="001A6E57">
        <w:rPr>
          <w:rFonts w:ascii="Times New Roman" w:hAnsi="Times New Roman"/>
          <w:bCs/>
          <w:color w:val="000000" w:themeColor="text1"/>
          <w:sz w:val="44"/>
          <w:szCs w:val="44"/>
        </w:rPr>
        <w:t>行业团体标准</w:t>
      </w:r>
    </w:p>
    <w:p w14:paraId="0E4AEC02" w14:textId="77777777" w:rsidR="00D44EC2" w:rsidRPr="001A6E57" w:rsidRDefault="0061427A">
      <w:pPr>
        <w:spacing w:line="360" w:lineRule="auto"/>
        <w:ind w:left="5940" w:hangingChars="1350" w:hanging="5940"/>
        <w:rPr>
          <w:rFonts w:ascii="Times New Roman" w:hAnsi="Times New Roman"/>
          <w:bCs/>
          <w:color w:val="000000" w:themeColor="text1"/>
          <w:sz w:val="44"/>
          <w:szCs w:val="44"/>
        </w:rPr>
      </w:pPr>
      <w:r w:rsidRPr="001A6E57">
        <w:rPr>
          <w:rFonts w:ascii="Times New Roman" w:hAnsi="Times New Roman"/>
          <w:bCs/>
          <w:color w:val="000000" w:themeColor="text1"/>
          <w:sz w:val="44"/>
          <w:szCs w:val="44"/>
        </w:rPr>
        <w:t xml:space="preserve">                              XXXXXXX</w:t>
      </w:r>
    </w:p>
    <w:p w14:paraId="6B4CB096" w14:textId="77777777" w:rsidR="00D44EC2" w:rsidRPr="001A6E57" w:rsidRDefault="0061427A">
      <w:pPr>
        <w:spacing w:line="360" w:lineRule="auto"/>
        <w:rPr>
          <w:rFonts w:ascii="Times New Roman" w:hAnsi="Times New Roman"/>
          <w:bCs/>
          <w:color w:val="000000" w:themeColor="text1"/>
          <w:sz w:val="44"/>
          <w:szCs w:val="44"/>
        </w:rPr>
      </w:pPr>
      <w:r w:rsidRPr="001A6E57">
        <w:rPr>
          <w:rFonts w:ascii="Times New Roman" w:hAnsi="Times New Roman"/>
          <w:bCs/>
          <w:noProof/>
          <w:color w:val="000000" w:themeColor="text1"/>
          <w:sz w:val="44"/>
          <w:szCs w:val="44"/>
        </w:rPr>
        <mc:AlternateContent>
          <mc:Choice Requires="wps">
            <w:drawing>
              <wp:anchor distT="0" distB="0" distL="114300" distR="114300" simplePos="0" relativeHeight="251657216" behindDoc="0" locked="0" layoutInCell="1" allowOverlap="1" wp14:anchorId="4B1D2337" wp14:editId="37DCC022">
                <wp:simplePos x="0" y="0"/>
                <wp:positionH relativeFrom="column">
                  <wp:posOffset>53340</wp:posOffset>
                </wp:positionH>
                <wp:positionV relativeFrom="paragraph">
                  <wp:posOffset>160020</wp:posOffset>
                </wp:positionV>
                <wp:extent cx="5273040" cy="38100"/>
                <wp:effectExtent l="12700" t="12700" r="10160" b="0"/>
                <wp:wrapNone/>
                <wp:docPr id="7" name="直接连接符 1"/>
                <wp:cNvGraphicFramePr/>
                <a:graphic xmlns:a="http://schemas.openxmlformats.org/drawingml/2006/main">
                  <a:graphicData uri="http://schemas.microsoft.com/office/word/2010/wordprocessingShape">
                    <wps:wsp>
                      <wps:cNvCnPr/>
                      <wps:spPr bwMode="auto">
                        <a:xfrm flipV="1">
                          <a:off x="0" y="0"/>
                          <a:ext cx="5273040" cy="38100"/>
                        </a:xfrm>
                        <a:prstGeom prst="line">
                          <a:avLst/>
                        </a:prstGeom>
                        <a:noFill/>
                        <a:ln w="19050">
                          <a:solidFill>
                            <a:srgbClr val="5B9BD5"/>
                          </a:solidFill>
                          <a:round/>
                        </a:ln>
                      </wps:spPr>
                      <wps:bodyPr/>
                    </wps:wsp>
                  </a:graphicData>
                </a:graphic>
              </wp:anchor>
            </w:drawing>
          </mc:Choice>
          <mc:Fallback>
            <w:pict>
              <v:line w14:anchorId="528BFF12" id="直接连接符 1" o:spid="_x0000_s1026" style="position:absolute;left:0;text-align:left;flip:y;z-index:251657216;visibility:visible;mso-wrap-style:square;mso-wrap-distance-left:9pt;mso-wrap-distance-top:0;mso-wrap-distance-right:9pt;mso-wrap-distance-bottom:0;mso-position-horizontal:absolute;mso-position-horizontal-relative:text;mso-position-vertical:absolute;mso-position-vertical-relative:text" from="4.2pt,12.6pt" to="419.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" strokecolor="#5b9bd5" strokeweight="1.5pt"/>
            </w:pict>
          </mc:Fallback>
        </mc:AlternateContent>
      </w:r>
    </w:p>
    <w:p w14:paraId="781F5C9B" w14:textId="77777777" w:rsidR="00D44EC2" w:rsidRPr="001A6E57" w:rsidRDefault="00D44EC2">
      <w:pPr>
        <w:spacing w:line="360" w:lineRule="auto"/>
        <w:rPr>
          <w:rFonts w:ascii="Times New Roman" w:hAnsi="Times New Roman"/>
          <w:bCs/>
          <w:color w:val="000000" w:themeColor="text1"/>
          <w:sz w:val="44"/>
          <w:szCs w:val="44"/>
        </w:rPr>
      </w:pPr>
    </w:p>
    <w:p w14:paraId="663098B9" w14:textId="77777777" w:rsidR="00D44EC2" w:rsidRPr="001A6E57" w:rsidRDefault="00D44EC2">
      <w:pPr>
        <w:spacing w:line="360" w:lineRule="auto"/>
        <w:rPr>
          <w:rFonts w:ascii="Times New Roman" w:hAnsi="Times New Roman"/>
          <w:bCs/>
          <w:color w:val="000000" w:themeColor="text1"/>
          <w:sz w:val="44"/>
          <w:szCs w:val="44"/>
        </w:rPr>
      </w:pPr>
    </w:p>
    <w:p w14:paraId="715FD921" w14:textId="77777777" w:rsidR="00D44EC2" w:rsidRPr="001A6E57" w:rsidRDefault="00D44EC2">
      <w:pPr>
        <w:spacing w:line="360" w:lineRule="auto"/>
        <w:rPr>
          <w:rFonts w:ascii="Times New Roman" w:hAnsi="Times New Roman"/>
          <w:bCs/>
          <w:color w:val="000000" w:themeColor="text1"/>
          <w:sz w:val="44"/>
          <w:szCs w:val="44"/>
        </w:rPr>
      </w:pPr>
    </w:p>
    <w:p w14:paraId="0519C4B9" w14:textId="77777777" w:rsidR="00D44EC2" w:rsidRPr="001A6E57" w:rsidRDefault="0061427A">
      <w:pPr>
        <w:spacing w:line="360" w:lineRule="auto"/>
        <w:jc w:val="center"/>
        <w:rPr>
          <w:rFonts w:ascii="Times New Roman" w:hAnsi="Times New Roman"/>
          <w:bCs/>
          <w:color w:val="000000" w:themeColor="text1"/>
          <w:sz w:val="44"/>
          <w:szCs w:val="44"/>
        </w:rPr>
      </w:pPr>
      <w:r w:rsidRPr="001A6E57">
        <w:rPr>
          <w:rFonts w:ascii="Times New Roman" w:hAnsi="Times New Roman"/>
          <w:bCs/>
          <w:color w:val="000000" w:themeColor="text1"/>
          <w:sz w:val="44"/>
          <w:szCs w:val="44"/>
        </w:rPr>
        <w:t>集成打包箱式房屋</w:t>
      </w:r>
    </w:p>
    <w:p w14:paraId="489C98E4" w14:textId="77777777" w:rsidR="00D44EC2" w:rsidRPr="001A6E57" w:rsidRDefault="0061427A">
      <w:pPr>
        <w:spacing w:line="360" w:lineRule="auto"/>
        <w:jc w:val="center"/>
        <w:rPr>
          <w:rFonts w:ascii="Times New Roman" w:hAnsi="Times New Roman"/>
          <w:bCs/>
          <w:color w:val="000000" w:themeColor="text1"/>
          <w:sz w:val="32"/>
          <w:szCs w:val="36"/>
        </w:rPr>
      </w:pPr>
      <w:r w:rsidRPr="001A6E57">
        <w:rPr>
          <w:rFonts w:ascii="Times New Roman" w:hAnsi="Times New Roman"/>
          <w:bCs/>
          <w:color w:val="000000" w:themeColor="text1"/>
          <w:sz w:val="32"/>
          <w:szCs w:val="36"/>
        </w:rPr>
        <w:t>（征求意见稿）</w:t>
      </w:r>
    </w:p>
    <w:p w14:paraId="3AA238B2" w14:textId="77777777" w:rsidR="00D44EC2" w:rsidRPr="001A6E57" w:rsidRDefault="00D44EC2">
      <w:pPr>
        <w:spacing w:line="360" w:lineRule="auto"/>
        <w:jc w:val="center"/>
        <w:rPr>
          <w:rFonts w:ascii="Times New Roman" w:hAnsi="Times New Roman"/>
          <w:bCs/>
          <w:color w:val="000000" w:themeColor="text1"/>
          <w:sz w:val="44"/>
          <w:szCs w:val="44"/>
        </w:rPr>
      </w:pPr>
    </w:p>
    <w:p w14:paraId="7C65E4A5" w14:textId="77777777" w:rsidR="00D44EC2" w:rsidRPr="001A6E57" w:rsidRDefault="00D44EC2">
      <w:pPr>
        <w:spacing w:line="360" w:lineRule="auto"/>
        <w:jc w:val="center"/>
        <w:rPr>
          <w:rFonts w:ascii="Times New Roman" w:hAnsi="Times New Roman"/>
          <w:bCs/>
          <w:color w:val="000000" w:themeColor="text1"/>
          <w:sz w:val="44"/>
          <w:szCs w:val="44"/>
        </w:rPr>
      </w:pPr>
    </w:p>
    <w:p w14:paraId="6C0181EE" w14:textId="77777777" w:rsidR="00D44EC2" w:rsidRPr="001A6E57" w:rsidRDefault="00D44EC2">
      <w:pPr>
        <w:spacing w:line="360" w:lineRule="auto"/>
        <w:jc w:val="center"/>
        <w:rPr>
          <w:rFonts w:ascii="Times New Roman" w:hAnsi="Times New Roman"/>
          <w:bCs/>
          <w:color w:val="000000" w:themeColor="text1"/>
          <w:sz w:val="44"/>
          <w:szCs w:val="44"/>
        </w:rPr>
      </w:pPr>
    </w:p>
    <w:p w14:paraId="10E26832" w14:textId="77777777" w:rsidR="00D44EC2" w:rsidRPr="001A6E57" w:rsidRDefault="00D44EC2">
      <w:pPr>
        <w:spacing w:line="360" w:lineRule="auto"/>
        <w:jc w:val="center"/>
        <w:rPr>
          <w:rFonts w:ascii="Times New Roman" w:hAnsi="Times New Roman"/>
          <w:bCs/>
          <w:color w:val="000000" w:themeColor="text1"/>
          <w:sz w:val="44"/>
          <w:szCs w:val="44"/>
        </w:rPr>
      </w:pPr>
    </w:p>
    <w:p w14:paraId="58C40CD2" w14:textId="77777777" w:rsidR="00D44EC2" w:rsidRPr="001A6E57" w:rsidRDefault="00D44EC2">
      <w:pPr>
        <w:spacing w:line="360" w:lineRule="auto"/>
        <w:jc w:val="center"/>
        <w:rPr>
          <w:rFonts w:ascii="Times New Roman" w:hAnsi="Times New Roman"/>
          <w:bCs/>
          <w:color w:val="000000" w:themeColor="text1"/>
          <w:sz w:val="44"/>
          <w:szCs w:val="44"/>
        </w:rPr>
      </w:pPr>
    </w:p>
    <w:p w14:paraId="742CB924" w14:textId="77777777" w:rsidR="00D44EC2" w:rsidRPr="001A6E57" w:rsidRDefault="00D44EC2">
      <w:pPr>
        <w:spacing w:line="360" w:lineRule="auto"/>
        <w:jc w:val="center"/>
        <w:rPr>
          <w:rFonts w:ascii="Times New Roman" w:hAnsi="Times New Roman"/>
          <w:bCs/>
          <w:color w:val="000000" w:themeColor="text1"/>
          <w:sz w:val="44"/>
          <w:szCs w:val="44"/>
        </w:rPr>
      </w:pPr>
    </w:p>
    <w:p w14:paraId="72C786A5" w14:textId="77777777" w:rsidR="00D44EC2" w:rsidRPr="001A6E57" w:rsidRDefault="00D44EC2">
      <w:pPr>
        <w:spacing w:line="360" w:lineRule="auto"/>
        <w:jc w:val="center"/>
        <w:rPr>
          <w:rFonts w:ascii="Times New Roman" w:hAnsi="Times New Roman"/>
          <w:bCs/>
          <w:color w:val="000000" w:themeColor="text1"/>
          <w:sz w:val="44"/>
          <w:szCs w:val="44"/>
        </w:rPr>
      </w:pPr>
    </w:p>
    <w:p w14:paraId="6B856FC9" w14:textId="77777777" w:rsidR="00D44EC2" w:rsidRPr="001A6E57" w:rsidRDefault="0061427A">
      <w:pPr>
        <w:spacing w:line="360" w:lineRule="auto"/>
        <w:jc w:val="left"/>
        <w:rPr>
          <w:rFonts w:ascii="Times New Roman" w:hAnsi="Times New Roman"/>
          <w:bCs/>
          <w:color w:val="000000" w:themeColor="text1"/>
          <w:sz w:val="44"/>
          <w:szCs w:val="44"/>
        </w:rPr>
      </w:pPr>
      <w:r w:rsidRPr="001A6E57">
        <w:rPr>
          <w:rFonts w:ascii="Times New Roman" w:hAnsi="Times New Roman"/>
          <w:bCs/>
          <w:noProof/>
          <w:color w:val="000000" w:themeColor="text1"/>
          <w:sz w:val="44"/>
          <w:szCs w:val="44"/>
        </w:rPr>
        <mc:AlternateContent>
          <mc:Choice Requires="wps">
            <w:drawing>
              <wp:anchor distT="0" distB="0" distL="114300" distR="114300" simplePos="0" relativeHeight="251658240" behindDoc="0" locked="0" layoutInCell="1" allowOverlap="1" wp14:anchorId="2AC3B94F" wp14:editId="31A8E730">
                <wp:simplePos x="0" y="0"/>
                <wp:positionH relativeFrom="margin">
                  <wp:posOffset>24130</wp:posOffset>
                </wp:positionH>
                <wp:positionV relativeFrom="paragraph">
                  <wp:posOffset>365760</wp:posOffset>
                </wp:positionV>
                <wp:extent cx="5273040" cy="38100"/>
                <wp:effectExtent l="12700" t="12700" r="10160" b="0"/>
                <wp:wrapNone/>
                <wp:docPr id="3" name="直接连接符 2"/>
                <wp:cNvGraphicFramePr/>
                <a:graphic xmlns:a="http://schemas.openxmlformats.org/drawingml/2006/main">
                  <a:graphicData uri="http://schemas.microsoft.com/office/word/2010/wordprocessingShape">
                    <wps:wsp>
                      <wps:cNvCnPr/>
                      <wps:spPr bwMode="auto">
                        <a:xfrm flipV="1">
                          <a:off x="0" y="0"/>
                          <a:ext cx="5273040" cy="38100"/>
                        </a:xfrm>
                        <a:prstGeom prst="line">
                          <a:avLst/>
                        </a:prstGeom>
                        <a:noFill/>
                        <a:ln w="19050">
                          <a:solidFill>
                            <a:srgbClr val="5B9BD5"/>
                          </a:solidFill>
                          <a:round/>
                        </a:ln>
                      </wps:spPr>
                      <wps:bodyPr/>
                    </wps:wsp>
                  </a:graphicData>
                </a:graphic>
              </wp:anchor>
            </w:drawing>
          </mc:Choice>
          <mc:Fallback>
            <w:pict>
              <v:line w14:anchorId="42D06145" id="直接连接符 2" o:spid="_x0000_s1026" style="position:absolute;left:0;text-align:left;flip:y;z-index:251658240;visibility:visible;mso-wrap-style:square;mso-wrap-distance-left:9pt;mso-wrap-distance-top:0;mso-wrap-distance-right:9pt;mso-wrap-distance-bottom:0;mso-position-horizontal:absolute;mso-position-horizontal-relative:margin;mso-position-vertical:absolute;mso-position-vertical-relative:text" from="1.9pt,28.8pt" to="417.1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" strokecolor="#5b9bd5" strokeweight="1.5pt">
                <w10:wrap anchorx="margin"/>
              </v:line>
            </w:pict>
          </mc:Fallback>
        </mc:AlternateContent>
      </w:r>
      <w:r w:rsidRPr="001A6E57">
        <w:rPr>
          <w:rFonts w:ascii="Times New Roman" w:hAnsi="Times New Roman"/>
          <w:bCs/>
          <w:color w:val="000000" w:themeColor="text1"/>
          <w:sz w:val="30"/>
          <w:szCs w:val="30"/>
        </w:rPr>
        <w:t xml:space="preserve">2018-xx-xx </w:t>
      </w:r>
      <w:r w:rsidRPr="001A6E57">
        <w:rPr>
          <w:rFonts w:ascii="Times New Roman" w:hAnsi="Times New Roman"/>
          <w:bCs/>
          <w:color w:val="000000" w:themeColor="text1"/>
          <w:sz w:val="30"/>
          <w:szCs w:val="30"/>
        </w:rPr>
        <w:t>编制</w:t>
      </w:r>
      <w:r w:rsidRPr="001A6E57">
        <w:rPr>
          <w:rFonts w:ascii="Times New Roman" w:hAnsi="Times New Roman"/>
          <w:bCs/>
          <w:color w:val="000000" w:themeColor="text1"/>
          <w:sz w:val="30"/>
          <w:szCs w:val="30"/>
        </w:rPr>
        <w:t xml:space="preserve">                           2019-xx-x </w:t>
      </w:r>
      <w:r w:rsidRPr="001A6E57">
        <w:rPr>
          <w:rFonts w:ascii="Times New Roman" w:hAnsi="Times New Roman"/>
          <w:bCs/>
          <w:color w:val="000000" w:themeColor="text1"/>
          <w:sz w:val="30"/>
          <w:szCs w:val="30"/>
        </w:rPr>
        <w:t>实施</w:t>
      </w:r>
    </w:p>
    <w:p w14:paraId="791E57FE" w14:textId="77777777" w:rsidR="00D44EC2" w:rsidRPr="001A6E57" w:rsidRDefault="0061427A">
      <w:pPr>
        <w:spacing w:line="360" w:lineRule="auto"/>
        <w:jc w:val="center"/>
        <w:rPr>
          <w:rFonts w:ascii="Times New Roman" w:hAnsi="Times New Roman"/>
          <w:b/>
          <w:color w:val="000000" w:themeColor="text1"/>
          <w:sz w:val="24"/>
          <w:szCs w:val="24"/>
        </w:rPr>
      </w:pPr>
      <w:r w:rsidRPr="001A6E57">
        <w:rPr>
          <w:rFonts w:ascii="Times New Roman" w:hAnsi="Times New Roman"/>
          <w:b/>
          <w:color w:val="000000" w:themeColor="text1"/>
          <w:sz w:val="24"/>
          <w:szCs w:val="24"/>
        </w:rPr>
        <w:br w:type="page"/>
      </w:r>
    </w:p>
    <w:p w14:paraId="1C22B3B8" w14:textId="77777777" w:rsidR="00D44EC2" w:rsidRPr="001A6E57" w:rsidRDefault="0061427A">
      <w:pPr>
        <w:spacing w:line="360" w:lineRule="auto"/>
        <w:jc w:val="center"/>
        <w:rPr>
          <w:rFonts w:ascii="Times New Roman" w:hAnsi="Times New Roman"/>
          <w:b/>
          <w:color w:val="000000" w:themeColor="text1"/>
          <w:sz w:val="36"/>
          <w:szCs w:val="36"/>
        </w:rPr>
      </w:pPr>
      <w:r w:rsidRPr="001A6E57">
        <w:rPr>
          <w:rFonts w:ascii="Times New Roman" w:hAnsi="Times New Roman"/>
          <w:b/>
          <w:color w:val="000000" w:themeColor="text1"/>
          <w:sz w:val="36"/>
          <w:szCs w:val="36"/>
        </w:rPr>
        <w:lastRenderedPageBreak/>
        <w:t>前</w:t>
      </w:r>
      <w:r w:rsidRPr="001A6E57">
        <w:rPr>
          <w:rFonts w:ascii="Times New Roman" w:hAnsi="Times New Roman"/>
          <w:b/>
          <w:color w:val="000000" w:themeColor="text1"/>
          <w:sz w:val="36"/>
          <w:szCs w:val="36"/>
        </w:rPr>
        <w:t xml:space="preserve">  </w:t>
      </w:r>
      <w:r w:rsidRPr="001A6E57">
        <w:rPr>
          <w:rFonts w:ascii="Times New Roman" w:hAnsi="Times New Roman"/>
          <w:b/>
          <w:color w:val="000000" w:themeColor="text1"/>
          <w:sz w:val="36"/>
          <w:szCs w:val="36"/>
        </w:rPr>
        <w:t>言</w:t>
      </w:r>
    </w:p>
    <w:p w14:paraId="7A556AD7" w14:textId="77777777" w:rsidR="00D44EC2" w:rsidRPr="001A6E57" w:rsidRDefault="0061427A">
      <w:pPr>
        <w:spacing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本标准按照</w:t>
      </w:r>
      <w:r w:rsidRPr="001A6E57">
        <w:rPr>
          <w:rFonts w:ascii="Times New Roman" w:hAnsi="Times New Roman"/>
          <w:bCs/>
          <w:color w:val="000000" w:themeColor="text1"/>
          <w:sz w:val="24"/>
          <w:szCs w:val="24"/>
        </w:rPr>
        <w:t>GB/T 1.1</w:t>
      </w:r>
      <w:r w:rsidRPr="001A6E57">
        <w:rPr>
          <w:rFonts w:ascii="Times New Roman" w:hAnsi="Times New Roman"/>
          <w:bCs/>
          <w:color w:val="000000" w:themeColor="text1"/>
          <w:sz w:val="24"/>
          <w:szCs w:val="24"/>
        </w:rPr>
        <w:t>给出的规则起草。</w:t>
      </w:r>
    </w:p>
    <w:p w14:paraId="39F0A182" w14:textId="77777777" w:rsidR="00D44EC2" w:rsidRPr="001A6E57" w:rsidRDefault="0061427A">
      <w:pPr>
        <w:spacing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本标准由中国建筑金属结构协会集成房屋分会提出并归口。</w:t>
      </w:r>
    </w:p>
    <w:p w14:paraId="5F70C52D" w14:textId="77777777" w:rsidR="00D44EC2" w:rsidRPr="001A6E57" w:rsidRDefault="0061427A">
      <w:pPr>
        <w:spacing w:line="360" w:lineRule="auto"/>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本标准起草单位：</w:t>
      </w:r>
    </w:p>
    <w:p w14:paraId="04493E18" w14:textId="77777777" w:rsidR="00D44EC2" w:rsidRPr="001A6E57" w:rsidRDefault="0061427A">
      <w:pPr>
        <w:ind w:firstLineChars="500" w:firstLine="1200"/>
        <w:rPr>
          <w:rFonts w:ascii="Times New Roman" w:hAnsi="Times New Roman"/>
          <w:color w:val="000000" w:themeColor="text1"/>
          <w:sz w:val="24"/>
          <w:szCs w:val="24"/>
        </w:rPr>
      </w:pPr>
      <w:r w:rsidRPr="001A6E57">
        <w:rPr>
          <w:rFonts w:ascii="Times New Roman" w:hAnsi="Times New Roman"/>
          <w:color w:val="000000" w:themeColor="text1"/>
          <w:sz w:val="24"/>
          <w:szCs w:val="24"/>
        </w:rPr>
        <w:t>中国建筑金属结构协会集成房屋分会</w:t>
      </w:r>
    </w:p>
    <w:p w14:paraId="02F181A7" w14:textId="77777777" w:rsidR="004E542E" w:rsidRDefault="004E542E" w:rsidP="004E542E">
      <w:pPr>
        <w:ind w:firstLineChars="500" w:firstLine="1200"/>
        <w:rPr>
          <w:rFonts w:ascii="Times New Roman" w:hAnsi="Times New Roman"/>
          <w:color w:val="000000" w:themeColor="text1"/>
          <w:sz w:val="24"/>
          <w:szCs w:val="24"/>
        </w:rPr>
      </w:pPr>
      <w:r w:rsidRPr="001A6E57">
        <w:rPr>
          <w:rFonts w:ascii="Times New Roman" w:hAnsi="Times New Roman"/>
          <w:color w:val="000000" w:themeColor="text1"/>
          <w:sz w:val="24"/>
          <w:szCs w:val="24"/>
        </w:rPr>
        <w:t>天津大学</w:t>
      </w:r>
    </w:p>
    <w:p w14:paraId="011CF681" w14:textId="4F296AC2" w:rsidR="004E542E" w:rsidRPr="001A6E57" w:rsidRDefault="004E542E" w:rsidP="004E542E">
      <w:pPr>
        <w:ind w:firstLineChars="500" w:firstLine="1200"/>
        <w:rPr>
          <w:rFonts w:ascii="Times New Roman" w:hAnsi="Times New Roman"/>
          <w:color w:val="000000" w:themeColor="text1"/>
          <w:sz w:val="24"/>
          <w:szCs w:val="24"/>
        </w:rPr>
      </w:pPr>
      <w:r w:rsidRPr="001A6E57">
        <w:rPr>
          <w:rFonts w:ascii="Times New Roman" w:hAnsi="Times New Roman"/>
          <w:color w:val="000000" w:themeColor="text1"/>
          <w:sz w:val="24"/>
          <w:szCs w:val="24"/>
        </w:rPr>
        <w:t>北京诚栋国际营地集成房屋股份有限公司</w:t>
      </w:r>
    </w:p>
    <w:p w14:paraId="4800CBA4" w14:textId="26715C44" w:rsidR="004E542E" w:rsidRPr="001A6E57" w:rsidRDefault="0061427A" w:rsidP="004E542E">
      <w:pPr>
        <w:ind w:firstLineChars="500" w:firstLine="1200"/>
        <w:rPr>
          <w:rFonts w:ascii="Times New Roman" w:hAnsi="Times New Roman"/>
          <w:color w:val="000000" w:themeColor="text1"/>
          <w:sz w:val="24"/>
          <w:szCs w:val="24"/>
        </w:rPr>
      </w:pPr>
      <w:r w:rsidRPr="001A6E57">
        <w:rPr>
          <w:rFonts w:ascii="Times New Roman" w:hAnsi="Times New Roman"/>
          <w:color w:val="000000" w:themeColor="text1"/>
          <w:sz w:val="24"/>
          <w:szCs w:val="24"/>
        </w:rPr>
        <w:t>中国建筑标准设计研究院有限公司</w:t>
      </w:r>
    </w:p>
    <w:p w14:paraId="06EBF6D7" w14:textId="77777777" w:rsidR="00D44EC2" w:rsidRPr="001A6E57" w:rsidRDefault="0061427A">
      <w:pPr>
        <w:ind w:firstLineChars="500" w:firstLine="1200"/>
        <w:rPr>
          <w:rFonts w:ascii="Times New Roman" w:hAnsi="Times New Roman"/>
          <w:color w:val="000000" w:themeColor="text1"/>
          <w:sz w:val="24"/>
          <w:szCs w:val="24"/>
        </w:rPr>
      </w:pPr>
      <w:bookmarkStart w:id="0" w:name="_GoBack"/>
      <w:bookmarkEnd w:id="0"/>
      <w:r w:rsidRPr="001A6E57">
        <w:rPr>
          <w:rFonts w:ascii="Times New Roman" w:hAnsi="Times New Roman"/>
          <w:color w:val="000000" w:themeColor="text1"/>
          <w:sz w:val="24"/>
          <w:szCs w:val="24"/>
        </w:rPr>
        <w:t>同济大学</w:t>
      </w:r>
      <w:r w:rsidRPr="001A6E57">
        <w:rPr>
          <w:rFonts w:ascii="Times New Roman" w:hAnsi="Times New Roman"/>
          <w:color w:val="000000" w:themeColor="text1"/>
          <w:sz w:val="24"/>
          <w:szCs w:val="24"/>
        </w:rPr>
        <w:t xml:space="preserve"> </w:t>
      </w:r>
    </w:p>
    <w:p w14:paraId="25694157" w14:textId="77777777" w:rsidR="00D44EC2" w:rsidRPr="001A6E57" w:rsidRDefault="0061427A">
      <w:pPr>
        <w:ind w:firstLineChars="500" w:firstLine="1200"/>
        <w:rPr>
          <w:rFonts w:ascii="Times New Roman" w:hAnsi="Times New Roman"/>
          <w:color w:val="000000" w:themeColor="text1"/>
          <w:sz w:val="24"/>
          <w:szCs w:val="24"/>
        </w:rPr>
      </w:pPr>
      <w:r w:rsidRPr="001A6E57">
        <w:rPr>
          <w:rFonts w:ascii="Times New Roman" w:hAnsi="Times New Roman"/>
          <w:color w:val="000000" w:themeColor="text1"/>
          <w:sz w:val="24"/>
          <w:szCs w:val="24"/>
        </w:rPr>
        <w:t>哈尔滨工业大学（深圳）</w:t>
      </w:r>
    </w:p>
    <w:p w14:paraId="51FC7907" w14:textId="77777777" w:rsidR="00D44EC2" w:rsidRPr="001A6E57" w:rsidRDefault="0061427A">
      <w:pPr>
        <w:ind w:firstLineChars="500" w:firstLine="1200"/>
        <w:rPr>
          <w:rFonts w:ascii="Times New Roman" w:hAnsi="Times New Roman"/>
          <w:color w:val="000000" w:themeColor="text1"/>
          <w:sz w:val="24"/>
          <w:szCs w:val="24"/>
        </w:rPr>
      </w:pPr>
      <w:r w:rsidRPr="001A6E57">
        <w:rPr>
          <w:rFonts w:ascii="Times New Roman" w:hAnsi="Times New Roman"/>
          <w:color w:val="000000" w:themeColor="text1"/>
          <w:sz w:val="24"/>
          <w:szCs w:val="24"/>
        </w:rPr>
        <w:t>北京清华同衡规划设计研究院有限公司</w:t>
      </w:r>
    </w:p>
    <w:p w14:paraId="5DBBD3E3" w14:textId="77777777" w:rsidR="00D44EC2" w:rsidRPr="001A6E57" w:rsidRDefault="0061427A">
      <w:pPr>
        <w:ind w:firstLineChars="500" w:firstLine="1200"/>
        <w:rPr>
          <w:rFonts w:ascii="Times New Roman" w:hAnsi="Times New Roman"/>
          <w:color w:val="000000" w:themeColor="text1"/>
          <w:sz w:val="24"/>
          <w:szCs w:val="24"/>
        </w:rPr>
      </w:pPr>
      <w:r w:rsidRPr="001A6E57">
        <w:rPr>
          <w:rFonts w:ascii="Times New Roman" w:hAnsi="Times New Roman"/>
          <w:color w:val="000000" w:themeColor="text1"/>
          <w:sz w:val="24"/>
          <w:szCs w:val="24"/>
        </w:rPr>
        <w:t>安捷诚栋国际集成房屋（北京）有限公司</w:t>
      </w:r>
    </w:p>
    <w:p w14:paraId="09BC9D36" w14:textId="77777777" w:rsidR="00D44EC2" w:rsidRPr="001A6E57" w:rsidRDefault="0061427A">
      <w:pPr>
        <w:ind w:firstLineChars="500" w:firstLine="1200"/>
        <w:rPr>
          <w:rFonts w:ascii="Times New Roman" w:hAnsi="Times New Roman"/>
          <w:color w:val="000000" w:themeColor="text1"/>
          <w:sz w:val="24"/>
          <w:szCs w:val="24"/>
        </w:rPr>
      </w:pPr>
      <w:r w:rsidRPr="001A6E57">
        <w:rPr>
          <w:rFonts w:ascii="Times New Roman" w:hAnsi="Times New Roman"/>
          <w:color w:val="000000" w:themeColor="text1"/>
          <w:sz w:val="24"/>
          <w:szCs w:val="24"/>
        </w:rPr>
        <w:t>深圳雅致集成房屋有限公司</w:t>
      </w:r>
    </w:p>
    <w:p w14:paraId="23E7C9C1" w14:textId="77777777" w:rsidR="00D44EC2" w:rsidRPr="001A6E57" w:rsidRDefault="0061427A">
      <w:pPr>
        <w:ind w:firstLineChars="500" w:firstLine="1200"/>
        <w:rPr>
          <w:rFonts w:ascii="Times New Roman" w:hAnsi="Times New Roman"/>
          <w:color w:val="000000" w:themeColor="text1"/>
          <w:sz w:val="24"/>
          <w:szCs w:val="24"/>
        </w:rPr>
      </w:pPr>
      <w:r w:rsidRPr="001A6E57">
        <w:rPr>
          <w:rFonts w:ascii="Times New Roman" w:hAnsi="Times New Roman"/>
          <w:color w:val="000000" w:themeColor="text1"/>
          <w:sz w:val="24"/>
          <w:szCs w:val="24"/>
        </w:rPr>
        <w:t>中冶天工集团有限公司</w:t>
      </w:r>
    </w:p>
    <w:p w14:paraId="0E33C03E" w14:textId="77777777" w:rsidR="00D44EC2" w:rsidRPr="001A6E57" w:rsidRDefault="0061427A">
      <w:pPr>
        <w:ind w:firstLineChars="500" w:firstLine="1200"/>
        <w:rPr>
          <w:rFonts w:ascii="Times New Roman" w:hAnsi="Times New Roman"/>
          <w:color w:val="000000" w:themeColor="text1"/>
          <w:sz w:val="24"/>
          <w:szCs w:val="24"/>
        </w:rPr>
      </w:pPr>
      <w:r w:rsidRPr="001A6E57">
        <w:rPr>
          <w:rFonts w:ascii="Times New Roman" w:hAnsi="Times New Roman"/>
          <w:color w:val="000000" w:themeColor="text1"/>
          <w:sz w:val="24"/>
          <w:szCs w:val="24"/>
        </w:rPr>
        <w:t>北京东方广厦模块化房屋有限公司</w:t>
      </w:r>
    </w:p>
    <w:p w14:paraId="7262B6CE" w14:textId="77777777" w:rsidR="00D44EC2" w:rsidRPr="001A6E57" w:rsidRDefault="0061427A">
      <w:pPr>
        <w:ind w:firstLineChars="500" w:firstLine="1200"/>
        <w:rPr>
          <w:rFonts w:ascii="Times New Roman" w:hAnsi="Times New Roman"/>
          <w:color w:val="000000" w:themeColor="text1"/>
          <w:sz w:val="24"/>
          <w:szCs w:val="24"/>
        </w:rPr>
      </w:pPr>
      <w:r w:rsidRPr="001A6E57">
        <w:rPr>
          <w:rFonts w:ascii="Times New Roman" w:hAnsi="Times New Roman"/>
          <w:color w:val="000000" w:themeColor="text1"/>
          <w:sz w:val="24"/>
          <w:szCs w:val="24"/>
        </w:rPr>
        <w:t>北京浩石集成房屋有限公司</w:t>
      </w:r>
    </w:p>
    <w:p w14:paraId="500BE416" w14:textId="77777777" w:rsidR="00D44EC2" w:rsidRPr="001A6E57" w:rsidRDefault="0061427A">
      <w:pPr>
        <w:ind w:firstLineChars="500" w:firstLine="1200"/>
        <w:rPr>
          <w:rFonts w:ascii="Times New Roman" w:hAnsi="Times New Roman"/>
          <w:color w:val="000000" w:themeColor="text1"/>
          <w:sz w:val="24"/>
          <w:szCs w:val="24"/>
        </w:rPr>
      </w:pPr>
      <w:r w:rsidRPr="001A6E57">
        <w:rPr>
          <w:rFonts w:ascii="Times New Roman" w:hAnsi="Times New Roman"/>
          <w:color w:val="000000" w:themeColor="text1"/>
          <w:sz w:val="24"/>
          <w:szCs w:val="24"/>
        </w:rPr>
        <w:t>廊坊中建机械有限公司</w:t>
      </w:r>
    </w:p>
    <w:p w14:paraId="733A0584" w14:textId="77777777" w:rsidR="00D44EC2" w:rsidRPr="001A6E57" w:rsidRDefault="0061427A">
      <w:pPr>
        <w:ind w:firstLineChars="500" w:firstLine="1200"/>
        <w:rPr>
          <w:rFonts w:ascii="Times New Roman" w:hAnsi="Times New Roman"/>
          <w:color w:val="000000" w:themeColor="text1"/>
          <w:sz w:val="24"/>
          <w:szCs w:val="24"/>
        </w:rPr>
      </w:pPr>
      <w:r w:rsidRPr="001A6E57">
        <w:rPr>
          <w:rFonts w:ascii="Times New Roman" w:hAnsi="Times New Roman"/>
          <w:color w:val="000000" w:themeColor="text1"/>
          <w:sz w:val="24"/>
          <w:szCs w:val="24"/>
        </w:rPr>
        <w:t>扬州通利冷藏集装箱有限公司</w:t>
      </w:r>
    </w:p>
    <w:p w14:paraId="13F29DE1" w14:textId="77777777" w:rsidR="00D44EC2" w:rsidRPr="001A6E57" w:rsidRDefault="0061427A">
      <w:pPr>
        <w:ind w:firstLineChars="500" w:firstLine="1200"/>
        <w:rPr>
          <w:rFonts w:ascii="Times New Roman" w:hAnsi="Times New Roman"/>
          <w:color w:val="000000" w:themeColor="text1"/>
          <w:sz w:val="24"/>
          <w:szCs w:val="24"/>
        </w:rPr>
      </w:pPr>
      <w:r w:rsidRPr="001A6E57">
        <w:rPr>
          <w:rFonts w:ascii="Times New Roman" w:hAnsi="Times New Roman"/>
          <w:color w:val="000000" w:themeColor="text1"/>
          <w:sz w:val="24"/>
          <w:szCs w:val="24"/>
        </w:rPr>
        <w:t>潍坊亨利达钢结构有限公司</w:t>
      </w:r>
    </w:p>
    <w:p w14:paraId="5D9F7D34" w14:textId="77777777" w:rsidR="00D44EC2" w:rsidRPr="001A6E57" w:rsidRDefault="0061427A">
      <w:pPr>
        <w:ind w:firstLineChars="500" w:firstLine="1200"/>
        <w:rPr>
          <w:rFonts w:ascii="Times New Roman" w:hAnsi="Times New Roman"/>
          <w:color w:val="000000" w:themeColor="text1"/>
          <w:sz w:val="24"/>
          <w:szCs w:val="24"/>
        </w:rPr>
      </w:pPr>
      <w:r w:rsidRPr="001A6E57">
        <w:rPr>
          <w:rFonts w:ascii="Times New Roman" w:hAnsi="Times New Roman"/>
          <w:color w:val="000000" w:themeColor="text1"/>
          <w:sz w:val="24"/>
          <w:szCs w:val="24"/>
        </w:rPr>
        <w:t>舍尔特中加（天津）钢木结构工程有限公司</w:t>
      </w:r>
    </w:p>
    <w:p w14:paraId="4A932422" w14:textId="5FADFFA7" w:rsidR="00D44EC2" w:rsidRDefault="0061427A">
      <w:pPr>
        <w:ind w:firstLineChars="500" w:firstLine="1200"/>
        <w:rPr>
          <w:rFonts w:ascii="Times New Roman" w:hAnsi="Times New Roman"/>
          <w:color w:val="000000" w:themeColor="text1"/>
          <w:sz w:val="24"/>
          <w:szCs w:val="24"/>
        </w:rPr>
      </w:pPr>
      <w:r w:rsidRPr="001A6E57">
        <w:rPr>
          <w:rFonts w:ascii="Times New Roman" w:hAnsi="Times New Roman"/>
          <w:color w:val="000000" w:themeColor="text1"/>
          <w:sz w:val="24"/>
          <w:szCs w:val="24"/>
        </w:rPr>
        <w:t>万华建筑科技（烟台）有限公司</w:t>
      </w:r>
    </w:p>
    <w:p w14:paraId="31358468" w14:textId="0B991EA4" w:rsidR="00282773" w:rsidRPr="001A6E57" w:rsidRDefault="00282773">
      <w:pPr>
        <w:ind w:firstLineChars="500" w:firstLine="1200"/>
        <w:rPr>
          <w:rFonts w:ascii="Times New Roman" w:hAnsi="Times New Roman"/>
          <w:color w:val="000000" w:themeColor="text1"/>
          <w:sz w:val="24"/>
          <w:szCs w:val="24"/>
        </w:rPr>
      </w:pPr>
      <w:r>
        <w:rPr>
          <w:rFonts w:ascii="Times New Roman" w:hAnsi="Times New Roman" w:hint="eastAsia"/>
          <w:color w:val="000000" w:themeColor="text1"/>
          <w:sz w:val="24"/>
          <w:szCs w:val="24"/>
        </w:rPr>
        <w:t>中建</w:t>
      </w:r>
      <w:r w:rsidR="002C6021">
        <w:rPr>
          <w:rFonts w:ascii="Times New Roman" w:hAnsi="Times New Roman" w:hint="eastAsia"/>
          <w:color w:val="000000" w:themeColor="text1"/>
          <w:sz w:val="24"/>
          <w:szCs w:val="24"/>
        </w:rPr>
        <w:t>集成房屋有限公司</w:t>
      </w:r>
    </w:p>
    <w:p w14:paraId="09DE09F1" w14:textId="19561BA4" w:rsidR="00D44EC2" w:rsidRDefault="00970AA1">
      <w:pPr>
        <w:ind w:firstLineChars="500" w:firstLine="1200"/>
        <w:rPr>
          <w:rFonts w:ascii="Times New Roman" w:hAnsi="Times New Roman"/>
          <w:color w:val="000000" w:themeColor="text1"/>
          <w:sz w:val="24"/>
          <w:szCs w:val="24"/>
        </w:rPr>
      </w:pPr>
      <w:r>
        <w:rPr>
          <w:rFonts w:ascii="Times New Roman" w:hAnsi="Times New Roman" w:hint="eastAsia"/>
          <w:color w:val="000000" w:themeColor="text1"/>
          <w:sz w:val="24"/>
          <w:szCs w:val="24"/>
        </w:rPr>
        <w:t>北京宏联众轻钢结构房屋有限公司</w:t>
      </w:r>
    </w:p>
    <w:p w14:paraId="176F311B" w14:textId="1680A105" w:rsidR="00970AA1" w:rsidRDefault="00282773">
      <w:pPr>
        <w:ind w:firstLineChars="500" w:firstLine="1200"/>
        <w:rPr>
          <w:rFonts w:ascii="Times New Roman" w:hAnsi="Times New Roman"/>
          <w:color w:val="000000" w:themeColor="text1"/>
          <w:sz w:val="24"/>
          <w:szCs w:val="24"/>
        </w:rPr>
      </w:pPr>
      <w:r>
        <w:rPr>
          <w:rFonts w:ascii="Times New Roman" w:hAnsi="Times New Roman" w:hint="eastAsia"/>
          <w:color w:val="000000" w:themeColor="text1"/>
          <w:sz w:val="24"/>
          <w:szCs w:val="24"/>
        </w:rPr>
        <w:t>中铁工程装备集团钢结构有限公司</w:t>
      </w:r>
    </w:p>
    <w:p w14:paraId="26301102" w14:textId="65BD61DE" w:rsidR="00D44EC2" w:rsidRPr="001A6E57" w:rsidRDefault="0061427A">
      <w:pPr>
        <w:widowControl/>
        <w:jc w:val="left"/>
        <w:rPr>
          <w:rFonts w:ascii="Times New Roman" w:hAnsi="Times New Roman"/>
          <w:bCs/>
          <w:color w:val="000000" w:themeColor="text1"/>
          <w:sz w:val="24"/>
          <w:szCs w:val="24"/>
        </w:rPr>
      </w:pPr>
      <w:r w:rsidRPr="001A6E57">
        <w:rPr>
          <w:rFonts w:ascii="Times New Roman" w:hAnsi="Times New Roman"/>
          <w:color w:val="000000" w:themeColor="text1"/>
          <w:sz w:val="24"/>
          <w:szCs w:val="24"/>
        </w:rPr>
        <w:t>本标准主要起草人：陈志华</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罗永峰</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弓晓芸</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申林</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孙晓彦</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查晓雄</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孙彬</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佟晓超</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赵军勇</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董春</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牟连宝</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段培萌</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贾艳明</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耿贵军</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杨保同</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丁坤</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李开艳</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王佰娟</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张林杰</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秦</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振</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邓友华</w:t>
      </w:r>
      <w:r w:rsidRPr="001A6E57">
        <w:rPr>
          <w:rFonts w:ascii="Times New Roman" w:hAnsi="Times New Roman"/>
          <w:color w:val="000000" w:themeColor="text1"/>
          <w:sz w:val="24"/>
          <w:szCs w:val="24"/>
        </w:rPr>
        <w:t xml:space="preserve"> </w:t>
      </w:r>
      <w:r w:rsidRPr="001A6E57">
        <w:rPr>
          <w:rFonts w:ascii="Times New Roman" w:hAnsi="Times New Roman"/>
          <w:color w:val="000000" w:themeColor="text1"/>
          <w:sz w:val="24"/>
          <w:szCs w:val="24"/>
        </w:rPr>
        <w:t>李星</w:t>
      </w:r>
      <w:r w:rsidR="002C6021">
        <w:rPr>
          <w:rFonts w:ascii="Times New Roman" w:hAnsi="Times New Roman" w:hint="eastAsia"/>
          <w:color w:val="000000" w:themeColor="text1"/>
          <w:sz w:val="24"/>
          <w:szCs w:val="24"/>
        </w:rPr>
        <w:t xml:space="preserve"> </w:t>
      </w:r>
      <w:r w:rsidR="002C6021">
        <w:rPr>
          <w:rFonts w:ascii="Times New Roman" w:hAnsi="Times New Roman" w:hint="eastAsia"/>
          <w:color w:val="000000" w:themeColor="text1"/>
          <w:sz w:val="24"/>
          <w:szCs w:val="24"/>
        </w:rPr>
        <w:t>顾超</w:t>
      </w:r>
      <w:r w:rsidR="00CD480A">
        <w:rPr>
          <w:rFonts w:ascii="Times New Roman" w:hAnsi="Times New Roman" w:hint="eastAsia"/>
          <w:color w:val="000000" w:themeColor="text1"/>
          <w:sz w:val="24"/>
          <w:szCs w:val="24"/>
        </w:rPr>
        <w:t xml:space="preserve"> </w:t>
      </w:r>
      <w:r w:rsidRPr="001A6E57">
        <w:rPr>
          <w:rFonts w:ascii="Times New Roman" w:hAnsi="Times New Roman"/>
          <w:bCs/>
          <w:color w:val="000000" w:themeColor="text1"/>
          <w:sz w:val="24"/>
          <w:szCs w:val="24"/>
        </w:rPr>
        <w:br w:type="page"/>
      </w:r>
    </w:p>
    <w:p w14:paraId="1D0944E2" w14:textId="77777777" w:rsidR="00D44EC2" w:rsidRPr="001A6E57" w:rsidRDefault="0061427A">
      <w:pPr>
        <w:spacing w:line="360" w:lineRule="auto"/>
        <w:jc w:val="center"/>
        <w:rPr>
          <w:rFonts w:ascii="Times New Roman" w:hAnsi="Times New Roman"/>
          <w:b/>
          <w:color w:val="000000" w:themeColor="text1"/>
          <w:sz w:val="36"/>
          <w:szCs w:val="36"/>
        </w:rPr>
      </w:pPr>
      <w:r w:rsidRPr="001A6E57">
        <w:rPr>
          <w:rFonts w:ascii="Times New Roman" w:hAnsi="Times New Roman"/>
          <w:b/>
          <w:color w:val="000000" w:themeColor="text1"/>
          <w:sz w:val="36"/>
          <w:szCs w:val="36"/>
        </w:rPr>
        <w:lastRenderedPageBreak/>
        <w:t>目录</w:t>
      </w:r>
    </w:p>
    <w:p w14:paraId="07A44CB3" w14:textId="77777777" w:rsidR="00D44EC2" w:rsidRPr="001A6E57" w:rsidRDefault="00D44EC2">
      <w:pPr>
        <w:pStyle w:val="WPSOffice1"/>
        <w:tabs>
          <w:tab w:val="right" w:leader="dot" w:pos="8306"/>
        </w:tabs>
        <w:rPr>
          <w:color w:val="000000" w:themeColor="text1"/>
          <w:sz w:val="21"/>
        </w:rPr>
      </w:pPr>
      <w:bookmarkStart w:id="1" w:name="_Toc30245_WPSOffice_Type1"/>
    </w:p>
    <w:bookmarkEnd w:id="1"/>
    <w:p w14:paraId="451F2427" w14:textId="77777777" w:rsidR="00D44EC2" w:rsidRPr="001A6E57" w:rsidRDefault="0061427A">
      <w:pPr>
        <w:pStyle w:val="TOC1"/>
        <w:tabs>
          <w:tab w:val="right" w:leader="dot" w:pos="8296"/>
        </w:tabs>
        <w:rPr>
          <w:rFonts w:ascii="Times New Roman" w:eastAsiaTheme="minorEastAsia" w:hAnsi="Times New Roman"/>
          <w:color w:val="000000" w:themeColor="text1"/>
          <w:sz w:val="24"/>
        </w:rPr>
      </w:pPr>
      <w:r w:rsidRPr="001A6E57">
        <w:rPr>
          <w:rFonts w:ascii="Times New Roman" w:hAnsi="Times New Roman"/>
          <w:b/>
          <w:bCs/>
          <w:color w:val="000000" w:themeColor="text1"/>
          <w:sz w:val="32"/>
          <w:szCs w:val="24"/>
        </w:rPr>
        <w:fldChar w:fldCharType="begin"/>
      </w:r>
      <w:r w:rsidRPr="001A6E57">
        <w:rPr>
          <w:rFonts w:ascii="Times New Roman" w:hAnsi="Times New Roman"/>
          <w:b/>
          <w:bCs/>
          <w:color w:val="000000" w:themeColor="text1"/>
          <w:sz w:val="32"/>
          <w:szCs w:val="24"/>
        </w:rPr>
        <w:instrText xml:space="preserve">TOC \o "1-3" \h \u </w:instrText>
      </w:r>
      <w:r w:rsidRPr="001A6E57">
        <w:rPr>
          <w:rFonts w:ascii="Times New Roman" w:hAnsi="Times New Roman"/>
          <w:b/>
          <w:bCs/>
          <w:color w:val="000000" w:themeColor="text1"/>
          <w:sz w:val="32"/>
          <w:szCs w:val="24"/>
        </w:rPr>
        <w:fldChar w:fldCharType="separate"/>
      </w:r>
      <w:hyperlink w:anchor="_Toc2153060" w:history="1">
        <w:r w:rsidRPr="001A6E57">
          <w:rPr>
            <w:rStyle w:val="af"/>
            <w:rFonts w:ascii="Times New Roman" w:hAnsi="Times New Roman"/>
            <w:b/>
            <w:color w:val="000000" w:themeColor="text1"/>
            <w:sz w:val="24"/>
          </w:rPr>
          <w:t xml:space="preserve">1 </w:t>
        </w:r>
        <w:r w:rsidRPr="001A6E57">
          <w:rPr>
            <w:rStyle w:val="af"/>
            <w:rFonts w:ascii="Times New Roman" w:hAnsi="Times New Roman"/>
            <w:b/>
            <w:color w:val="000000" w:themeColor="text1"/>
            <w:sz w:val="24"/>
          </w:rPr>
          <w:t>范围</w:t>
        </w:r>
        <w:r w:rsidRPr="001A6E57">
          <w:rPr>
            <w:rFonts w:ascii="Times New Roman" w:hAnsi="Times New Roman"/>
            <w:color w:val="000000" w:themeColor="text1"/>
            <w:sz w:val="24"/>
          </w:rPr>
          <w:tab/>
        </w:r>
        <w:r w:rsidRPr="001A6E57">
          <w:rPr>
            <w:rFonts w:ascii="Times New Roman" w:hAnsi="Times New Roman"/>
            <w:color w:val="000000" w:themeColor="text1"/>
            <w:sz w:val="24"/>
          </w:rPr>
          <w:fldChar w:fldCharType="begin"/>
        </w:r>
        <w:r w:rsidRPr="001A6E57">
          <w:rPr>
            <w:rFonts w:ascii="Times New Roman" w:hAnsi="Times New Roman"/>
            <w:color w:val="000000" w:themeColor="text1"/>
            <w:sz w:val="24"/>
          </w:rPr>
          <w:instrText xml:space="preserve"> PAGEREF _Toc2153060 \h </w:instrText>
        </w:r>
        <w:r w:rsidRPr="001A6E57">
          <w:rPr>
            <w:rFonts w:ascii="Times New Roman" w:hAnsi="Times New Roman"/>
            <w:color w:val="000000" w:themeColor="text1"/>
            <w:sz w:val="24"/>
          </w:rPr>
        </w:r>
        <w:r w:rsidRPr="001A6E57">
          <w:rPr>
            <w:rFonts w:ascii="Times New Roman" w:hAnsi="Times New Roman"/>
            <w:color w:val="000000" w:themeColor="text1"/>
            <w:sz w:val="24"/>
          </w:rPr>
          <w:fldChar w:fldCharType="separate"/>
        </w:r>
        <w:r w:rsidRPr="001A6E57">
          <w:rPr>
            <w:rFonts w:ascii="Times New Roman" w:hAnsi="Times New Roman"/>
            <w:color w:val="000000" w:themeColor="text1"/>
            <w:sz w:val="24"/>
          </w:rPr>
          <w:t>1</w:t>
        </w:r>
        <w:r w:rsidRPr="001A6E57">
          <w:rPr>
            <w:rFonts w:ascii="Times New Roman" w:hAnsi="Times New Roman"/>
            <w:color w:val="000000" w:themeColor="text1"/>
            <w:sz w:val="24"/>
          </w:rPr>
          <w:fldChar w:fldCharType="end"/>
        </w:r>
      </w:hyperlink>
    </w:p>
    <w:p w14:paraId="56BABDB0" w14:textId="77777777" w:rsidR="00D44EC2" w:rsidRPr="001A6E57" w:rsidRDefault="00CD2274">
      <w:pPr>
        <w:pStyle w:val="TOC1"/>
        <w:tabs>
          <w:tab w:val="right" w:leader="dot" w:pos="8296"/>
        </w:tabs>
        <w:rPr>
          <w:rFonts w:ascii="Times New Roman" w:eastAsiaTheme="minorEastAsia" w:hAnsi="Times New Roman"/>
          <w:color w:val="000000" w:themeColor="text1"/>
          <w:sz w:val="24"/>
        </w:rPr>
      </w:pPr>
      <w:hyperlink w:anchor="_Toc2153061" w:history="1">
        <w:r w:rsidR="0061427A" w:rsidRPr="001A6E57">
          <w:rPr>
            <w:rStyle w:val="af"/>
            <w:rFonts w:ascii="Times New Roman" w:hAnsi="Times New Roman"/>
            <w:b/>
            <w:color w:val="000000" w:themeColor="text1"/>
            <w:sz w:val="24"/>
          </w:rPr>
          <w:t xml:space="preserve">2 </w:t>
        </w:r>
        <w:r w:rsidR="0061427A" w:rsidRPr="001A6E57">
          <w:rPr>
            <w:rStyle w:val="af"/>
            <w:rFonts w:ascii="Times New Roman" w:hAnsi="Times New Roman"/>
            <w:b/>
            <w:color w:val="000000" w:themeColor="text1"/>
            <w:sz w:val="24"/>
          </w:rPr>
          <w:t>规范性引用文件</w:t>
        </w:r>
        <w:r w:rsidR="0061427A" w:rsidRPr="001A6E57">
          <w:rPr>
            <w:rFonts w:ascii="Times New Roman" w:hAnsi="Times New Roman"/>
            <w:color w:val="000000" w:themeColor="text1"/>
            <w:sz w:val="24"/>
          </w:rPr>
          <w:tab/>
        </w:r>
        <w:r w:rsidR="0061427A" w:rsidRPr="001A6E57">
          <w:rPr>
            <w:rFonts w:ascii="Times New Roman" w:hAnsi="Times New Roman"/>
            <w:color w:val="000000" w:themeColor="text1"/>
            <w:sz w:val="24"/>
          </w:rPr>
          <w:fldChar w:fldCharType="begin"/>
        </w:r>
        <w:r w:rsidR="0061427A" w:rsidRPr="001A6E57">
          <w:rPr>
            <w:rFonts w:ascii="Times New Roman" w:hAnsi="Times New Roman"/>
            <w:color w:val="000000" w:themeColor="text1"/>
            <w:sz w:val="24"/>
          </w:rPr>
          <w:instrText xml:space="preserve"> PAGEREF _Toc2153061 \h </w:instrText>
        </w:r>
        <w:r w:rsidR="0061427A" w:rsidRPr="001A6E57">
          <w:rPr>
            <w:rFonts w:ascii="Times New Roman" w:hAnsi="Times New Roman"/>
            <w:color w:val="000000" w:themeColor="text1"/>
            <w:sz w:val="24"/>
          </w:rPr>
        </w:r>
        <w:r w:rsidR="0061427A" w:rsidRPr="001A6E57">
          <w:rPr>
            <w:rFonts w:ascii="Times New Roman" w:hAnsi="Times New Roman"/>
            <w:color w:val="000000" w:themeColor="text1"/>
            <w:sz w:val="24"/>
          </w:rPr>
          <w:fldChar w:fldCharType="separate"/>
        </w:r>
        <w:r w:rsidR="0061427A" w:rsidRPr="001A6E57">
          <w:rPr>
            <w:rFonts w:ascii="Times New Roman" w:hAnsi="Times New Roman"/>
            <w:color w:val="000000" w:themeColor="text1"/>
            <w:sz w:val="24"/>
          </w:rPr>
          <w:t>1</w:t>
        </w:r>
        <w:r w:rsidR="0061427A" w:rsidRPr="001A6E57">
          <w:rPr>
            <w:rFonts w:ascii="Times New Roman" w:hAnsi="Times New Roman"/>
            <w:color w:val="000000" w:themeColor="text1"/>
            <w:sz w:val="24"/>
          </w:rPr>
          <w:fldChar w:fldCharType="end"/>
        </w:r>
      </w:hyperlink>
    </w:p>
    <w:p w14:paraId="550BFAC1" w14:textId="77777777" w:rsidR="00D44EC2" w:rsidRPr="001A6E57" w:rsidRDefault="00CD2274">
      <w:pPr>
        <w:pStyle w:val="TOC1"/>
        <w:tabs>
          <w:tab w:val="right" w:leader="dot" w:pos="8296"/>
        </w:tabs>
        <w:rPr>
          <w:rFonts w:ascii="Times New Roman" w:eastAsiaTheme="minorEastAsia" w:hAnsi="Times New Roman"/>
          <w:color w:val="000000" w:themeColor="text1"/>
          <w:sz w:val="24"/>
        </w:rPr>
      </w:pPr>
      <w:hyperlink w:anchor="_Toc2153062" w:history="1">
        <w:r w:rsidR="0061427A" w:rsidRPr="001A6E57">
          <w:rPr>
            <w:rStyle w:val="af"/>
            <w:rFonts w:ascii="Times New Roman" w:hAnsi="Times New Roman"/>
            <w:b/>
            <w:color w:val="000000" w:themeColor="text1"/>
            <w:sz w:val="24"/>
          </w:rPr>
          <w:t xml:space="preserve">3 </w:t>
        </w:r>
        <w:r w:rsidR="0061427A" w:rsidRPr="001A6E57">
          <w:rPr>
            <w:rStyle w:val="af"/>
            <w:rFonts w:ascii="Times New Roman" w:hAnsi="Times New Roman"/>
            <w:b/>
            <w:color w:val="000000" w:themeColor="text1"/>
            <w:sz w:val="24"/>
          </w:rPr>
          <w:t>术语和定义</w:t>
        </w:r>
        <w:r w:rsidR="0061427A" w:rsidRPr="001A6E57">
          <w:rPr>
            <w:rFonts w:ascii="Times New Roman" w:hAnsi="Times New Roman"/>
            <w:color w:val="000000" w:themeColor="text1"/>
            <w:sz w:val="24"/>
          </w:rPr>
          <w:tab/>
        </w:r>
        <w:r w:rsidR="0061427A" w:rsidRPr="001A6E57">
          <w:rPr>
            <w:rFonts w:ascii="Times New Roman" w:hAnsi="Times New Roman"/>
            <w:color w:val="000000" w:themeColor="text1"/>
            <w:sz w:val="24"/>
          </w:rPr>
          <w:fldChar w:fldCharType="begin"/>
        </w:r>
        <w:r w:rsidR="0061427A" w:rsidRPr="001A6E57">
          <w:rPr>
            <w:rFonts w:ascii="Times New Roman" w:hAnsi="Times New Roman"/>
            <w:color w:val="000000" w:themeColor="text1"/>
            <w:sz w:val="24"/>
          </w:rPr>
          <w:instrText xml:space="preserve"> PAGEREF _Toc2153062 \h </w:instrText>
        </w:r>
        <w:r w:rsidR="0061427A" w:rsidRPr="001A6E57">
          <w:rPr>
            <w:rFonts w:ascii="Times New Roman" w:hAnsi="Times New Roman"/>
            <w:color w:val="000000" w:themeColor="text1"/>
            <w:sz w:val="24"/>
          </w:rPr>
        </w:r>
        <w:r w:rsidR="0061427A" w:rsidRPr="001A6E57">
          <w:rPr>
            <w:rFonts w:ascii="Times New Roman" w:hAnsi="Times New Roman"/>
            <w:color w:val="000000" w:themeColor="text1"/>
            <w:sz w:val="24"/>
          </w:rPr>
          <w:fldChar w:fldCharType="separate"/>
        </w:r>
        <w:r w:rsidR="0061427A" w:rsidRPr="001A6E57">
          <w:rPr>
            <w:rFonts w:ascii="Times New Roman" w:hAnsi="Times New Roman"/>
            <w:color w:val="000000" w:themeColor="text1"/>
            <w:sz w:val="24"/>
          </w:rPr>
          <w:t>2</w:t>
        </w:r>
        <w:r w:rsidR="0061427A" w:rsidRPr="001A6E57">
          <w:rPr>
            <w:rFonts w:ascii="Times New Roman" w:hAnsi="Times New Roman"/>
            <w:color w:val="000000" w:themeColor="text1"/>
            <w:sz w:val="24"/>
          </w:rPr>
          <w:fldChar w:fldCharType="end"/>
        </w:r>
      </w:hyperlink>
    </w:p>
    <w:p w14:paraId="479F9495" w14:textId="77777777" w:rsidR="00D44EC2" w:rsidRPr="001A6E57" w:rsidRDefault="00CD2274">
      <w:pPr>
        <w:pStyle w:val="TOC1"/>
        <w:tabs>
          <w:tab w:val="right" w:leader="dot" w:pos="8296"/>
        </w:tabs>
        <w:rPr>
          <w:rFonts w:ascii="Times New Roman" w:eastAsiaTheme="minorEastAsia" w:hAnsi="Times New Roman"/>
          <w:color w:val="000000" w:themeColor="text1"/>
          <w:sz w:val="24"/>
        </w:rPr>
      </w:pPr>
      <w:hyperlink w:anchor="_Toc2153063" w:history="1">
        <w:r w:rsidR="0061427A" w:rsidRPr="001A6E57">
          <w:rPr>
            <w:rStyle w:val="af"/>
            <w:rFonts w:ascii="Times New Roman" w:hAnsi="Times New Roman"/>
            <w:b/>
            <w:color w:val="000000" w:themeColor="text1"/>
            <w:sz w:val="24"/>
          </w:rPr>
          <w:t xml:space="preserve">4 </w:t>
        </w:r>
        <w:r w:rsidR="0061427A" w:rsidRPr="001A6E57">
          <w:rPr>
            <w:rStyle w:val="af"/>
            <w:rFonts w:ascii="Times New Roman" w:hAnsi="Times New Roman"/>
            <w:b/>
            <w:color w:val="000000" w:themeColor="text1"/>
            <w:sz w:val="24"/>
          </w:rPr>
          <w:t>分类和标记</w:t>
        </w:r>
        <w:r w:rsidR="0061427A" w:rsidRPr="001A6E57">
          <w:rPr>
            <w:rFonts w:ascii="Times New Roman" w:hAnsi="Times New Roman"/>
            <w:color w:val="000000" w:themeColor="text1"/>
            <w:sz w:val="24"/>
          </w:rPr>
          <w:tab/>
        </w:r>
        <w:r w:rsidR="0061427A" w:rsidRPr="001A6E57">
          <w:rPr>
            <w:rFonts w:ascii="Times New Roman" w:hAnsi="Times New Roman"/>
            <w:color w:val="000000" w:themeColor="text1"/>
            <w:sz w:val="24"/>
          </w:rPr>
          <w:fldChar w:fldCharType="begin"/>
        </w:r>
        <w:r w:rsidR="0061427A" w:rsidRPr="001A6E57">
          <w:rPr>
            <w:rFonts w:ascii="Times New Roman" w:hAnsi="Times New Roman"/>
            <w:color w:val="000000" w:themeColor="text1"/>
            <w:sz w:val="24"/>
          </w:rPr>
          <w:instrText xml:space="preserve"> PAGEREF _Toc2153063 \h </w:instrText>
        </w:r>
        <w:r w:rsidR="0061427A" w:rsidRPr="001A6E57">
          <w:rPr>
            <w:rFonts w:ascii="Times New Roman" w:hAnsi="Times New Roman"/>
            <w:color w:val="000000" w:themeColor="text1"/>
            <w:sz w:val="24"/>
          </w:rPr>
        </w:r>
        <w:r w:rsidR="0061427A" w:rsidRPr="001A6E57">
          <w:rPr>
            <w:rFonts w:ascii="Times New Roman" w:hAnsi="Times New Roman"/>
            <w:color w:val="000000" w:themeColor="text1"/>
            <w:sz w:val="24"/>
          </w:rPr>
          <w:fldChar w:fldCharType="separate"/>
        </w:r>
        <w:r w:rsidR="0061427A" w:rsidRPr="001A6E57">
          <w:rPr>
            <w:rFonts w:ascii="Times New Roman" w:hAnsi="Times New Roman"/>
            <w:color w:val="000000" w:themeColor="text1"/>
            <w:sz w:val="24"/>
          </w:rPr>
          <w:t>3</w:t>
        </w:r>
        <w:r w:rsidR="0061427A" w:rsidRPr="001A6E57">
          <w:rPr>
            <w:rFonts w:ascii="Times New Roman" w:hAnsi="Times New Roman"/>
            <w:color w:val="000000" w:themeColor="text1"/>
            <w:sz w:val="24"/>
          </w:rPr>
          <w:fldChar w:fldCharType="end"/>
        </w:r>
      </w:hyperlink>
    </w:p>
    <w:p w14:paraId="5013E322" w14:textId="77777777" w:rsidR="00D44EC2" w:rsidRPr="001A6E57" w:rsidRDefault="00CD2274">
      <w:pPr>
        <w:pStyle w:val="TOC1"/>
        <w:tabs>
          <w:tab w:val="right" w:leader="dot" w:pos="8296"/>
        </w:tabs>
        <w:rPr>
          <w:rFonts w:ascii="Times New Roman" w:eastAsiaTheme="minorEastAsia" w:hAnsi="Times New Roman"/>
          <w:color w:val="000000" w:themeColor="text1"/>
          <w:sz w:val="24"/>
        </w:rPr>
      </w:pPr>
      <w:hyperlink w:anchor="_Toc2153064" w:history="1">
        <w:r w:rsidR="0061427A" w:rsidRPr="001A6E57">
          <w:rPr>
            <w:rStyle w:val="af"/>
            <w:rFonts w:ascii="Times New Roman" w:hAnsi="Times New Roman"/>
            <w:b/>
            <w:color w:val="000000" w:themeColor="text1"/>
            <w:sz w:val="24"/>
          </w:rPr>
          <w:t xml:space="preserve">5 </w:t>
        </w:r>
        <w:r w:rsidR="0061427A" w:rsidRPr="001A6E57">
          <w:rPr>
            <w:rStyle w:val="af"/>
            <w:rFonts w:ascii="Times New Roman" w:hAnsi="Times New Roman"/>
            <w:b/>
            <w:color w:val="000000" w:themeColor="text1"/>
            <w:sz w:val="24"/>
          </w:rPr>
          <w:t>材料</w:t>
        </w:r>
        <w:r w:rsidR="0061427A" w:rsidRPr="001A6E57">
          <w:rPr>
            <w:rFonts w:ascii="Times New Roman" w:hAnsi="Times New Roman"/>
            <w:color w:val="000000" w:themeColor="text1"/>
            <w:sz w:val="24"/>
          </w:rPr>
          <w:tab/>
        </w:r>
        <w:r w:rsidR="0061427A" w:rsidRPr="001A6E57">
          <w:rPr>
            <w:rFonts w:ascii="Times New Roman" w:hAnsi="Times New Roman"/>
            <w:color w:val="000000" w:themeColor="text1"/>
            <w:sz w:val="24"/>
          </w:rPr>
          <w:fldChar w:fldCharType="begin"/>
        </w:r>
        <w:r w:rsidR="0061427A" w:rsidRPr="001A6E57">
          <w:rPr>
            <w:rFonts w:ascii="Times New Roman" w:hAnsi="Times New Roman"/>
            <w:color w:val="000000" w:themeColor="text1"/>
            <w:sz w:val="24"/>
          </w:rPr>
          <w:instrText xml:space="preserve"> PAGEREF _Toc2153064 \h </w:instrText>
        </w:r>
        <w:r w:rsidR="0061427A" w:rsidRPr="001A6E57">
          <w:rPr>
            <w:rFonts w:ascii="Times New Roman" w:hAnsi="Times New Roman"/>
            <w:color w:val="000000" w:themeColor="text1"/>
            <w:sz w:val="24"/>
          </w:rPr>
        </w:r>
        <w:r w:rsidR="0061427A" w:rsidRPr="001A6E57">
          <w:rPr>
            <w:rFonts w:ascii="Times New Roman" w:hAnsi="Times New Roman"/>
            <w:color w:val="000000" w:themeColor="text1"/>
            <w:sz w:val="24"/>
          </w:rPr>
          <w:fldChar w:fldCharType="separate"/>
        </w:r>
        <w:r w:rsidR="0061427A" w:rsidRPr="001A6E57">
          <w:rPr>
            <w:rFonts w:ascii="Times New Roman" w:hAnsi="Times New Roman"/>
            <w:color w:val="000000" w:themeColor="text1"/>
            <w:sz w:val="24"/>
          </w:rPr>
          <w:t>4</w:t>
        </w:r>
        <w:r w:rsidR="0061427A" w:rsidRPr="001A6E57">
          <w:rPr>
            <w:rFonts w:ascii="Times New Roman" w:hAnsi="Times New Roman"/>
            <w:color w:val="000000" w:themeColor="text1"/>
            <w:sz w:val="24"/>
          </w:rPr>
          <w:fldChar w:fldCharType="end"/>
        </w:r>
      </w:hyperlink>
    </w:p>
    <w:p w14:paraId="25FD6260" w14:textId="77777777" w:rsidR="00D44EC2" w:rsidRPr="001A6E57" w:rsidRDefault="00CD2274">
      <w:pPr>
        <w:pStyle w:val="TOC1"/>
        <w:tabs>
          <w:tab w:val="right" w:leader="dot" w:pos="8296"/>
        </w:tabs>
        <w:rPr>
          <w:rFonts w:ascii="Times New Roman" w:eastAsiaTheme="minorEastAsia" w:hAnsi="Times New Roman"/>
          <w:color w:val="000000" w:themeColor="text1"/>
          <w:sz w:val="24"/>
        </w:rPr>
      </w:pPr>
      <w:hyperlink w:anchor="_Toc2153065" w:history="1">
        <w:r w:rsidR="0061427A" w:rsidRPr="001A6E57">
          <w:rPr>
            <w:rStyle w:val="af"/>
            <w:rFonts w:ascii="Times New Roman" w:hAnsi="Times New Roman"/>
            <w:b/>
            <w:color w:val="000000" w:themeColor="text1"/>
            <w:sz w:val="24"/>
          </w:rPr>
          <w:t xml:space="preserve">6 </w:t>
        </w:r>
        <w:r w:rsidR="0061427A" w:rsidRPr="001A6E57">
          <w:rPr>
            <w:rStyle w:val="af"/>
            <w:rFonts w:ascii="Times New Roman" w:hAnsi="Times New Roman"/>
            <w:b/>
            <w:color w:val="000000" w:themeColor="text1"/>
            <w:sz w:val="24"/>
          </w:rPr>
          <w:t>要求</w:t>
        </w:r>
        <w:r w:rsidR="0061427A" w:rsidRPr="001A6E57">
          <w:rPr>
            <w:rFonts w:ascii="Times New Roman" w:hAnsi="Times New Roman"/>
            <w:color w:val="000000" w:themeColor="text1"/>
            <w:sz w:val="24"/>
          </w:rPr>
          <w:tab/>
        </w:r>
        <w:r w:rsidR="0061427A" w:rsidRPr="001A6E57">
          <w:rPr>
            <w:rFonts w:ascii="Times New Roman" w:hAnsi="Times New Roman"/>
            <w:color w:val="000000" w:themeColor="text1"/>
            <w:sz w:val="24"/>
          </w:rPr>
          <w:fldChar w:fldCharType="begin"/>
        </w:r>
        <w:r w:rsidR="0061427A" w:rsidRPr="001A6E57">
          <w:rPr>
            <w:rFonts w:ascii="Times New Roman" w:hAnsi="Times New Roman"/>
            <w:color w:val="000000" w:themeColor="text1"/>
            <w:sz w:val="24"/>
          </w:rPr>
          <w:instrText xml:space="preserve"> PAGEREF _Toc2153065 \h </w:instrText>
        </w:r>
        <w:r w:rsidR="0061427A" w:rsidRPr="001A6E57">
          <w:rPr>
            <w:rFonts w:ascii="Times New Roman" w:hAnsi="Times New Roman"/>
            <w:color w:val="000000" w:themeColor="text1"/>
            <w:sz w:val="24"/>
          </w:rPr>
        </w:r>
        <w:r w:rsidR="0061427A" w:rsidRPr="001A6E57">
          <w:rPr>
            <w:rFonts w:ascii="Times New Roman" w:hAnsi="Times New Roman"/>
            <w:color w:val="000000" w:themeColor="text1"/>
            <w:sz w:val="24"/>
          </w:rPr>
          <w:fldChar w:fldCharType="separate"/>
        </w:r>
        <w:r w:rsidR="0061427A" w:rsidRPr="001A6E57">
          <w:rPr>
            <w:rFonts w:ascii="Times New Roman" w:hAnsi="Times New Roman"/>
            <w:color w:val="000000" w:themeColor="text1"/>
            <w:sz w:val="24"/>
          </w:rPr>
          <w:t>6</w:t>
        </w:r>
        <w:r w:rsidR="0061427A" w:rsidRPr="001A6E57">
          <w:rPr>
            <w:rFonts w:ascii="Times New Roman" w:hAnsi="Times New Roman"/>
            <w:color w:val="000000" w:themeColor="text1"/>
            <w:sz w:val="24"/>
          </w:rPr>
          <w:fldChar w:fldCharType="end"/>
        </w:r>
      </w:hyperlink>
    </w:p>
    <w:p w14:paraId="04B3BA3F" w14:textId="77777777" w:rsidR="00D44EC2" w:rsidRPr="001A6E57" w:rsidRDefault="00CD2274">
      <w:pPr>
        <w:pStyle w:val="TOC1"/>
        <w:tabs>
          <w:tab w:val="right" w:leader="dot" w:pos="8296"/>
        </w:tabs>
        <w:rPr>
          <w:rFonts w:ascii="Times New Roman" w:eastAsiaTheme="minorEastAsia" w:hAnsi="Times New Roman"/>
          <w:color w:val="000000" w:themeColor="text1"/>
          <w:sz w:val="24"/>
        </w:rPr>
      </w:pPr>
      <w:hyperlink w:anchor="_Toc2153066" w:history="1">
        <w:r w:rsidR="0061427A" w:rsidRPr="001A6E57">
          <w:rPr>
            <w:rStyle w:val="af"/>
            <w:rFonts w:ascii="Times New Roman" w:hAnsi="Times New Roman"/>
            <w:b/>
            <w:color w:val="000000" w:themeColor="text1"/>
            <w:sz w:val="24"/>
          </w:rPr>
          <w:t xml:space="preserve">7 </w:t>
        </w:r>
        <w:r w:rsidR="0061427A" w:rsidRPr="001A6E57">
          <w:rPr>
            <w:rStyle w:val="af"/>
            <w:rFonts w:ascii="Times New Roman" w:hAnsi="Times New Roman"/>
            <w:b/>
            <w:color w:val="000000" w:themeColor="text1"/>
            <w:sz w:val="24"/>
          </w:rPr>
          <w:t>检验与试验</w:t>
        </w:r>
        <w:r w:rsidR="0061427A" w:rsidRPr="001A6E57">
          <w:rPr>
            <w:rFonts w:ascii="Times New Roman" w:hAnsi="Times New Roman"/>
            <w:color w:val="000000" w:themeColor="text1"/>
            <w:sz w:val="24"/>
          </w:rPr>
          <w:tab/>
        </w:r>
        <w:r w:rsidR="0061427A" w:rsidRPr="001A6E57">
          <w:rPr>
            <w:rFonts w:ascii="Times New Roman" w:hAnsi="Times New Roman"/>
            <w:color w:val="000000" w:themeColor="text1"/>
            <w:sz w:val="24"/>
          </w:rPr>
          <w:fldChar w:fldCharType="begin"/>
        </w:r>
        <w:r w:rsidR="0061427A" w:rsidRPr="001A6E57">
          <w:rPr>
            <w:rFonts w:ascii="Times New Roman" w:hAnsi="Times New Roman"/>
            <w:color w:val="000000" w:themeColor="text1"/>
            <w:sz w:val="24"/>
          </w:rPr>
          <w:instrText xml:space="preserve"> PAGEREF _Toc2153066 \h </w:instrText>
        </w:r>
        <w:r w:rsidR="0061427A" w:rsidRPr="001A6E57">
          <w:rPr>
            <w:rFonts w:ascii="Times New Roman" w:hAnsi="Times New Roman"/>
            <w:color w:val="000000" w:themeColor="text1"/>
            <w:sz w:val="24"/>
          </w:rPr>
        </w:r>
        <w:r w:rsidR="0061427A" w:rsidRPr="001A6E57">
          <w:rPr>
            <w:rFonts w:ascii="Times New Roman" w:hAnsi="Times New Roman"/>
            <w:color w:val="000000" w:themeColor="text1"/>
            <w:sz w:val="24"/>
          </w:rPr>
          <w:fldChar w:fldCharType="separate"/>
        </w:r>
        <w:r w:rsidR="0061427A" w:rsidRPr="001A6E57">
          <w:rPr>
            <w:rFonts w:ascii="Times New Roman" w:hAnsi="Times New Roman"/>
            <w:color w:val="000000" w:themeColor="text1"/>
            <w:sz w:val="24"/>
          </w:rPr>
          <w:t>12</w:t>
        </w:r>
        <w:r w:rsidR="0061427A" w:rsidRPr="001A6E57">
          <w:rPr>
            <w:rFonts w:ascii="Times New Roman" w:hAnsi="Times New Roman"/>
            <w:color w:val="000000" w:themeColor="text1"/>
            <w:sz w:val="24"/>
          </w:rPr>
          <w:fldChar w:fldCharType="end"/>
        </w:r>
      </w:hyperlink>
    </w:p>
    <w:p w14:paraId="7DFCAD4B" w14:textId="77777777" w:rsidR="00D44EC2" w:rsidRPr="001A6E57" w:rsidRDefault="00CD2274">
      <w:pPr>
        <w:pStyle w:val="TOC1"/>
        <w:tabs>
          <w:tab w:val="right" w:leader="dot" w:pos="8296"/>
        </w:tabs>
        <w:rPr>
          <w:rFonts w:ascii="Times New Roman" w:eastAsiaTheme="minorEastAsia" w:hAnsi="Times New Roman"/>
          <w:color w:val="000000" w:themeColor="text1"/>
          <w:sz w:val="24"/>
        </w:rPr>
      </w:pPr>
      <w:hyperlink w:anchor="_Toc2153067" w:history="1">
        <w:r w:rsidR="0061427A" w:rsidRPr="001A6E57">
          <w:rPr>
            <w:rStyle w:val="af"/>
            <w:rFonts w:ascii="Times New Roman" w:hAnsi="Times New Roman"/>
            <w:b/>
            <w:color w:val="000000" w:themeColor="text1"/>
            <w:sz w:val="24"/>
          </w:rPr>
          <w:t xml:space="preserve">8 </w:t>
        </w:r>
        <w:r w:rsidR="0061427A" w:rsidRPr="001A6E57">
          <w:rPr>
            <w:rStyle w:val="af"/>
            <w:rFonts w:ascii="Times New Roman" w:hAnsi="Times New Roman"/>
            <w:b/>
            <w:color w:val="000000" w:themeColor="text1"/>
            <w:sz w:val="24"/>
          </w:rPr>
          <w:t>检验规则</w:t>
        </w:r>
        <w:r w:rsidR="0061427A" w:rsidRPr="001A6E57">
          <w:rPr>
            <w:rFonts w:ascii="Times New Roman" w:hAnsi="Times New Roman"/>
            <w:color w:val="000000" w:themeColor="text1"/>
            <w:sz w:val="24"/>
          </w:rPr>
          <w:tab/>
        </w:r>
        <w:r w:rsidR="0061427A" w:rsidRPr="001A6E57">
          <w:rPr>
            <w:rFonts w:ascii="Times New Roman" w:hAnsi="Times New Roman"/>
            <w:color w:val="000000" w:themeColor="text1"/>
            <w:sz w:val="24"/>
          </w:rPr>
          <w:fldChar w:fldCharType="begin"/>
        </w:r>
        <w:r w:rsidR="0061427A" w:rsidRPr="001A6E57">
          <w:rPr>
            <w:rFonts w:ascii="Times New Roman" w:hAnsi="Times New Roman"/>
            <w:color w:val="000000" w:themeColor="text1"/>
            <w:sz w:val="24"/>
          </w:rPr>
          <w:instrText xml:space="preserve"> PAGEREF _Toc2153067 \h </w:instrText>
        </w:r>
        <w:r w:rsidR="0061427A" w:rsidRPr="001A6E57">
          <w:rPr>
            <w:rFonts w:ascii="Times New Roman" w:hAnsi="Times New Roman"/>
            <w:color w:val="000000" w:themeColor="text1"/>
            <w:sz w:val="24"/>
          </w:rPr>
        </w:r>
        <w:r w:rsidR="0061427A" w:rsidRPr="001A6E57">
          <w:rPr>
            <w:rFonts w:ascii="Times New Roman" w:hAnsi="Times New Roman"/>
            <w:color w:val="000000" w:themeColor="text1"/>
            <w:sz w:val="24"/>
          </w:rPr>
          <w:fldChar w:fldCharType="separate"/>
        </w:r>
        <w:r w:rsidR="0061427A" w:rsidRPr="001A6E57">
          <w:rPr>
            <w:rFonts w:ascii="Times New Roman" w:hAnsi="Times New Roman"/>
            <w:color w:val="000000" w:themeColor="text1"/>
            <w:sz w:val="24"/>
          </w:rPr>
          <w:t>15</w:t>
        </w:r>
        <w:r w:rsidR="0061427A" w:rsidRPr="001A6E57">
          <w:rPr>
            <w:rFonts w:ascii="Times New Roman" w:hAnsi="Times New Roman"/>
            <w:color w:val="000000" w:themeColor="text1"/>
            <w:sz w:val="24"/>
          </w:rPr>
          <w:fldChar w:fldCharType="end"/>
        </w:r>
      </w:hyperlink>
    </w:p>
    <w:p w14:paraId="61910F1B" w14:textId="77777777" w:rsidR="00D44EC2" w:rsidRPr="001A6E57" w:rsidRDefault="00CD2274">
      <w:pPr>
        <w:pStyle w:val="TOC1"/>
        <w:tabs>
          <w:tab w:val="right" w:leader="dot" w:pos="8296"/>
        </w:tabs>
        <w:rPr>
          <w:rFonts w:ascii="Times New Roman" w:eastAsiaTheme="minorEastAsia" w:hAnsi="Times New Roman"/>
          <w:color w:val="000000" w:themeColor="text1"/>
          <w:sz w:val="24"/>
        </w:rPr>
      </w:pPr>
      <w:hyperlink w:anchor="_Toc2153068" w:history="1">
        <w:r w:rsidR="0061427A" w:rsidRPr="001A6E57">
          <w:rPr>
            <w:rStyle w:val="af"/>
            <w:rFonts w:ascii="Times New Roman" w:hAnsi="Times New Roman"/>
            <w:b/>
            <w:color w:val="000000" w:themeColor="text1"/>
            <w:sz w:val="24"/>
          </w:rPr>
          <w:t xml:space="preserve">9 </w:t>
        </w:r>
        <w:r w:rsidR="0061427A" w:rsidRPr="001A6E57">
          <w:rPr>
            <w:rStyle w:val="af"/>
            <w:rFonts w:ascii="Times New Roman" w:hAnsi="Times New Roman"/>
            <w:b/>
            <w:color w:val="000000" w:themeColor="text1"/>
            <w:sz w:val="24"/>
          </w:rPr>
          <w:t>包装、标志、运输和贮存</w:t>
        </w:r>
        <w:r w:rsidR="0061427A" w:rsidRPr="001A6E57">
          <w:rPr>
            <w:rFonts w:ascii="Times New Roman" w:hAnsi="Times New Roman"/>
            <w:color w:val="000000" w:themeColor="text1"/>
            <w:sz w:val="24"/>
          </w:rPr>
          <w:tab/>
        </w:r>
        <w:r w:rsidR="0061427A" w:rsidRPr="001A6E57">
          <w:rPr>
            <w:rFonts w:ascii="Times New Roman" w:hAnsi="Times New Roman"/>
            <w:color w:val="000000" w:themeColor="text1"/>
            <w:sz w:val="24"/>
          </w:rPr>
          <w:fldChar w:fldCharType="begin"/>
        </w:r>
        <w:r w:rsidR="0061427A" w:rsidRPr="001A6E57">
          <w:rPr>
            <w:rFonts w:ascii="Times New Roman" w:hAnsi="Times New Roman"/>
            <w:color w:val="000000" w:themeColor="text1"/>
            <w:sz w:val="24"/>
          </w:rPr>
          <w:instrText xml:space="preserve"> PAGEREF _Toc2153068 \h </w:instrText>
        </w:r>
        <w:r w:rsidR="0061427A" w:rsidRPr="001A6E57">
          <w:rPr>
            <w:rFonts w:ascii="Times New Roman" w:hAnsi="Times New Roman"/>
            <w:color w:val="000000" w:themeColor="text1"/>
            <w:sz w:val="24"/>
          </w:rPr>
        </w:r>
        <w:r w:rsidR="0061427A" w:rsidRPr="001A6E57">
          <w:rPr>
            <w:rFonts w:ascii="Times New Roman" w:hAnsi="Times New Roman"/>
            <w:color w:val="000000" w:themeColor="text1"/>
            <w:sz w:val="24"/>
          </w:rPr>
          <w:fldChar w:fldCharType="separate"/>
        </w:r>
        <w:r w:rsidR="0061427A" w:rsidRPr="001A6E57">
          <w:rPr>
            <w:rFonts w:ascii="Times New Roman" w:hAnsi="Times New Roman"/>
            <w:color w:val="000000" w:themeColor="text1"/>
            <w:sz w:val="24"/>
          </w:rPr>
          <w:t>18</w:t>
        </w:r>
        <w:r w:rsidR="0061427A" w:rsidRPr="001A6E57">
          <w:rPr>
            <w:rFonts w:ascii="Times New Roman" w:hAnsi="Times New Roman"/>
            <w:color w:val="000000" w:themeColor="text1"/>
            <w:sz w:val="24"/>
          </w:rPr>
          <w:fldChar w:fldCharType="end"/>
        </w:r>
      </w:hyperlink>
    </w:p>
    <w:p w14:paraId="14FD5833" w14:textId="77777777" w:rsidR="00D44EC2" w:rsidRPr="001A6E57" w:rsidRDefault="00CD2274">
      <w:pPr>
        <w:pStyle w:val="TOC1"/>
        <w:tabs>
          <w:tab w:val="right" w:leader="dot" w:pos="8296"/>
        </w:tabs>
        <w:rPr>
          <w:rFonts w:ascii="Times New Roman" w:eastAsiaTheme="minorEastAsia" w:hAnsi="Times New Roman"/>
          <w:color w:val="000000" w:themeColor="text1"/>
          <w:sz w:val="24"/>
        </w:rPr>
      </w:pPr>
      <w:hyperlink w:anchor="_Toc2153069" w:history="1">
        <w:r w:rsidR="0061427A" w:rsidRPr="001A6E57">
          <w:rPr>
            <w:rStyle w:val="af"/>
            <w:rFonts w:ascii="Times New Roman" w:hAnsi="Times New Roman"/>
            <w:b/>
            <w:color w:val="000000" w:themeColor="text1"/>
            <w:sz w:val="24"/>
          </w:rPr>
          <w:t>附录</w:t>
        </w:r>
        <w:r w:rsidR="0061427A" w:rsidRPr="001A6E57">
          <w:rPr>
            <w:rStyle w:val="af"/>
            <w:rFonts w:ascii="Times New Roman" w:hAnsi="Times New Roman"/>
            <w:b/>
            <w:color w:val="000000" w:themeColor="text1"/>
            <w:sz w:val="24"/>
          </w:rPr>
          <w:t xml:space="preserve">A </w:t>
        </w:r>
        <w:r w:rsidR="0061427A" w:rsidRPr="001A6E57">
          <w:rPr>
            <w:rStyle w:val="af"/>
            <w:rFonts w:ascii="Times New Roman" w:hAnsi="Times New Roman"/>
            <w:b/>
            <w:color w:val="000000" w:themeColor="text1"/>
            <w:sz w:val="24"/>
          </w:rPr>
          <w:t>集成打包箱式房屋构造示意图</w:t>
        </w:r>
        <w:r w:rsidR="0061427A" w:rsidRPr="001A6E57">
          <w:rPr>
            <w:rFonts w:ascii="Times New Roman" w:hAnsi="Times New Roman"/>
            <w:color w:val="000000" w:themeColor="text1"/>
            <w:sz w:val="24"/>
          </w:rPr>
          <w:tab/>
        </w:r>
        <w:r w:rsidR="0061427A" w:rsidRPr="001A6E57">
          <w:rPr>
            <w:rFonts w:ascii="Times New Roman" w:hAnsi="Times New Roman"/>
            <w:color w:val="000000" w:themeColor="text1"/>
            <w:sz w:val="24"/>
          </w:rPr>
          <w:fldChar w:fldCharType="begin"/>
        </w:r>
        <w:r w:rsidR="0061427A" w:rsidRPr="001A6E57">
          <w:rPr>
            <w:rFonts w:ascii="Times New Roman" w:hAnsi="Times New Roman"/>
            <w:color w:val="000000" w:themeColor="text1"/>
            <w:sz w:val="24"/>
          </w:rPr>
          <w:instrText xml:space="preserve"> PAGEREF _Toc2153069 \h </w:instrText>
        </w:r>
        <w:r w:rsidR="0061427A" w:rsidRPr="001A6E57">
          <w:rPr>
            <w:rFonts w:ascii="Times New Roman" w:hAnsi="Times New Roman"/>
            <w:color w:val="000000" w:themeColor="text1"/>
            <w:sz w:val="24"/>
          </w:rPr>
        </w:r>
        <w:r w:rsidR="0061427A" w:rsidRPr="001A6E57">
          <w:rPr>
            <w:rFonts w:ascii="Times New Roman" w:hAnsi="Times New Roman"/>
            <w:color w:val="000000" w:themeColor="text1"/>
            <w:sz w:val="24"/>
          </w:rPr>
          <w:fldChar w:fldCharType="separate"/>
        </w:r>
        <w:r w:rsidR="0061427A" w:rsidRPr="001A6E57">
          <w:rPr>
            <w:rFonts w:ascii="Times New Roman" w:hAnsi="Times New Roman"/>
            <w:color w:val="000000" w:themeColor="text1"/>
            <w:sz w:val="24"/>
          </w:rPr>
          <w:t>20</w:t>
        </w:r>
        <w:r w:rsidR="0061427A" w:rsidRPr="001A6E57">
          <w:rPr>
            <w:rFonts w:ascii="Times New Roman" w:hAnsi="Times New Roman"/>
            <w:color w:val="000000" w:themeColor="text1"/>
            <w:sz w:val="24"/>
          </w:rPr>
          <w:fldChar w:fldCharType="end"/>
        </w:r>
      </w:hyperlink>
    </w:p>
    <w:p w14:paraId="562D6AC0" w14:textId="77777777" w:rsidR="00D44EC2" w:rsidRPr="001A6E57" w:rsidRDefault="00CD2274">
      <w:pPr>
        <w:pStyle w:val="TOC1"/>
        <w:tabs>
          <w:tab w:val="right" w:leader="dot" w:pos="8296"/>
        </w:tabs>
        <w:rPr>
          <w:rFonts w:ascii="Times New Roman" w:eastAsiaTheme="minorEastAsia" w:hAnsi="Times New Roman"/>
          <w:color w:val="000000" w:themeColor="text1"/>
          <w:sz w:val="24"/>
        </w:rPr>
      </w:pPr>
      <w:hyperlink w:anchor="_Toc2153070" w:history="1">
        <w:r w:rsidR="0061427A" w:rsidRPr="001A6E57">
          <w:rPr>
            <w:rStyle w:val="af"/>
            <w:rFonts w:ascii="Times New Roman" w:hAnsi="Times New Roman"/>
            <w:b/>
            <w:color w:val="000000" w:themeColor="text1"/>
            <w:sz w:val="24"/>
          </w:rPr>
          <w:t>附录</w:t>
        </w:r>
        <w:r w:rsidR="0061427A" w:rsidRPr="001A6E57">
          <w:rPr>
            <w:rStyle w:val="af"/>
            <w:rFonts w:ascii="Times New Roman" w:hAnsi="Times New Roman"/>
            <w:b/>
            <w:color w:val="000000" w:themeColor="text1"/>
            <w:sz w:val="24"/>
          </w:rPr>
          <w:t xml:space="preserve">B </w:t>
        </w:r>
        <w:r w:rsidR="0061427A" w:rsidRPr="001A6E57">
          <w:rPr>
            <w:rStyle w:val="af"/>
            <w:rFonts w:ascii="Times New Roman" w:hAnsi="Times New Roman"/>
            <w:b/>
            <w:color w:val="000000" w:themeColor="text1"/>
            <w:sz w:val="24"/>
          </w:rPr>
          <w:t>集成打包箱式房屋及外部尺寸示例</w:t>
        </w:r>
        <w:r w:rsidR="0061427A" w:rsidRPr="001A6E57">
          <w:rPr>
            <w:rFonts w:ascii="Times New Roman" w:hAnsi="Times New Roman"/>
            <w:color w:val="000000" w:themeColor="text1"/>
            <w:sz w:val="24"/>
          </w:rPr>
          <w:tab/>
        </w:r>
        <w:r w:rsidR="0061427A" w:rsidRPr="001A6E57">
          <w:rPr>
            <w:rFonts w:ascii="Times New Roman" w:hAnsi="Times New Roman"/>
            <w:color w:val="000000" w:themeColor="text1"/>
            <w:sz w:val="24"/>
          </w:rPr>
          <w:fldChar w:fldCharType="begin"/>
        </w:r>
        <w:r w:rsidR="0061427A" w:rsidRPr="001A6E57">
          <w:rPr>
            <w:rFonts w:ascii="Times New Roman" w:hAnsi="Times New Roman"/>
            <w:color w:val="000000" w:themeColor="text1"/>
            <w:sz w:val="24"/>
          </w:rPr>
          <w:instrText xml:space="preserve"> PAGEREF _Toc2153070 \h </w:instrText>
        </w:r>
        <w:r w:rsidR="0061427A" w:rsidRPr="001A6E57">
          <w:rPr>
            <w:rFonts w:ascii="Times New Roman" w:hAnsi="Times New Roman"/>
            <w:color w:val="000000" w:themeColor="text1"/>
            <w:sz w:val="24"/>
          </w:rPr>
        </w:r>
        <w:r w:rsidR="0061427A" w:rsidRPr="001A6E57">
          <w:rPr>
            <w:rFonts w:ascii="Times New Roman" w:hAnsi="Times New Roman"/>
            <w:color w:val="000000" w:themeColor="text1"/>
            <w:sz w:val="24"/>
          </w:rPr>
          <w:fldChar w:fldCharType="separate"/>
        </w:r>
        <w:r w:rsidR="0061427A" w:rsidRPr="001A6E57">
          <w:rPr>
            <w:rFonts w:ascii="Times New Roman" w:hAnsi="Times New Roman"/>
            <w:color w:val="000000" w:themeColor="text1"/>
            <w:sz w:val="24"/>
          </w:rPr>
          <w:t>21</w:t>
        </w:r>
        <w:r w:rsidR="0061427A" w:rsidRPr="001A6E57">
          <w:rPr>
            <w:rFonts w:ascii="Times New Roman" w:hAnsi="Times New Roman"/>
            <w:color w:val="000000" w:themeColor="text1"/>
            <w:sz w:val="24"/>
          </w:rPr>
          <w:fldChar w:fldCharType="end"/>
        </w:r>
      </w:hyperlink>
    </w:p>
    <w:p w14:paraId="276539DE" w14:textId="77777777" w:rsidR="00D44EC2" w:rsidRPr="001A6E57" w:rsidRDefault="00CD2274">
      <w:pPr>
        <w:pStyle w:val="TOC1"/>
        <w:tabs>
          <w:tab w:val="right" w:leader="dot" w:pos="8296"/>
        </w:tabs>
        <w:rPr>
          <w:rFonts w:ascii="Times New Roman" w:eastAsiaTheme="minorEastAsia" w:hAnsi="Times New Roman"/>
          <w:color w:val="000000" w:themeColor="text1"/>
          <w:sz w:val="24"/>
        </w:rPr>
      </w:pPr>
      <w:hyperlink w:anchor="_Toc2153071" w:history="1">
        <w:r w:rsidR="0061427A" w:rsidRPr="001A6E57">
          <w:rPr>
            <w:rStyle w:val="af"/>
            <w:rFonts w:ascii="Times New Roman" w:hAnsi="Times New Roman"/>
            <w:b/>
            <w:color w:val="000000" w:themeColor="text1"/>
            <w:sz w:val="24"/>
          </w:rPr>
          <w:t>附录</w:t>
        </w:r>
        <w:r w:rsidR="0061427A" w:rsidRPr="001A6E57">
          <w:rPr>
            <w:rStyle w:val="af"/>
            <w:rFonts w:ascii="Times New Roman" w:hAnsi="Times New Roman"/>
            <w:b/>
            <w:color w:val="000000" w:themeColor="text1"/>
            <w:sz w:val="24"/>
          </w:rPr>
          <w:t xml:space="preserve">C </w:t>
        </w:r>
        <w:r w:rsidR="0061427A" w:rsidRPr="001A6E57">
          <w:rPr>
            <w:rStyle w:val="af"/>
            <w:rFonts w:ascii="Times New Roman" w:hAnsi="Times New Roman"/>
            <w:b/>
            <w:color w:val="000000" w:themeColor="text1"/>
            <w:sz w:val="24"/>
          </w:rPr>
          <w:t>集成打包箱式房屋角件及尺寸示例</w:t>
        </w:r>
        <w:r w:rsidR="0061427A" w:rsidRPr="001A6E57">
          <w:rPr>
            <w:rFonts w:ascii="Times New Roman" w:hAnsi="Times New Roman"/>
            <w:color w:val="000000" w:themeColor="text1"/>
            <w:sz w:val="24"/>
          </w:rPr>
          <w:tab/>
        </w:r>
        <w:r w:rsidR="0061427A" w:rsidRPr="001A6E57">
          <w:rPr>
            <w:rFonts w:ascii="Times New Roman" w:hAnsi="Times New Roman"/>
            <w:color w:val="000000" w:themeColor="text1"/>
            <w:sz w:val="24"/>
          </w:rPr>
          <w:fldChar w:fldCharType="begin"/>
        </w:r>
        <w:r w:rsidR="0061427A" w:rsidRPr="001A6E57">
          <w:rPr>
            <w:rFonts w:ascii="Times New Roman" w:hAnsi="Times New Roman"/>
            <w:color w:val="000000" w:themeColor="text1"/>
            <w:sz w:val="24"/>
          </w:rPr>
          <w:instrText xml:space="preserve"> PAGEREF _Toc2153071 \h </w:instrText>
        </w:r>
        <w:r w:rsidR="0061427A" w:rsidRPr="001A6E57">
          <w:rPr>
            <w:rFonts w:ascii="Times New Roman" w:hAnsi="Times New Roman"/>
            <w:color w:val="000000" w:themeColor="text1"/>
            <w:sz w:val="24"/>
          </w:rPr>
        </w:r>
        <w:r w:rsidR="0061427A" w:rsidRPr="001A6E57">
          <w:rPr>
            <w:rFonts w:ascii="Times New Roman" w:hAnsi="Times New Roman"/>
            <w:color w:val="000000" w:themeColor="text1"/>
            <w:sz w:val="24"/>
          </w:rPr>
          <w:fldChar w:fldCharType="separate"/>
        </w:r>
        <w:r w:rsidR="0061427A" w:rsidRPr="001A6E57">
          <w:rPr>
            <w:rFonts w:ascii="Times New Roman" w:hAnsi="Times New Roman"/>
            <w:color w:val="000000" w:themeColor="text1"/>
            <w:sz w:val="24"/>
          </w:rPr>
          <w:t>22</w:t>
        </w:r>
        <w:r w:rsidR="0061427A" w:rsidRPr="001A6E57">
          <w:rPr>
            <w:rFonts w:ascii="Times New Roman" w:hAnsi="Times New Roman"/>
            <w:color w:val="000000" w:themeColor="text1"/>
            <w:sz w:val="24"/>
          </w:rPr>
          <w:fldChar w:fldCharType="end"/>
        </w:r>
      </w:hyperlink>
    </w:p>
    <w:p w14:paraId="7169C59F" w14:textId="77777777" w:rsidR="00D44EC2" w:rsidRPr="001A6E57" w:rsidRDefault="00CD2274">
      <w:pPr>
        <w:pStyle w:val="TOC1"/>
        <w:tabs>
          <w:tab w:val="right" w:leader="dot" w:pos="8296"/>
        </w:tabs>
        <w:rPr>
          <w:rFonts w:ascii="Times New Roman" w:eastAsiaTheme="minorEastAsia" w:hAnsi="Times New Roman"/>
          <w:color w:val="000000" w:themeColor="text1"/>
          <w:sz w:val="24"/>
        </w:rPr>
      </w:pPr>
      <w:hyperlink w:anchor="_Toc2153072" w:history="1">
        <w:r w:rsidR="0061427A" w:rsidRPr="001A6E57">
          <w:rPr>
            <w:rStyle w:val="af"/>
            <w:rFonts w:ascii="Times New Roman" w:hAnsi="Times New Roman"/>
            <w:b/>
            <w:color w:val="000000" w:themeColor="text1"/>
            <w:sz w:val="24"/>
          </w:rPr>
          <w:t>附录</w:t>
        </w:r>
        <w:r w:rsidR="0061427A" w:rsidRPr="001A6E57">
          <w:rPr>
            <w:rStyle w:val="af"/>
            <w:rFonts w:ascii="Times New Roman" w:hAnsi="Times New Roman"/>
            <w:b/>
            <w:color w:val="000000" w:themeColor="text1"/>
            <w:sz w:val="24"/>
          </w:rPr>
          <w:t xml:space="preserve">D </w:t>
        </w:r>
        <w:r w:rsidR="0061427A" w:rsidRPr="001A6E57">
          <w:rPr>
            <w:rStyle w:val="af"/>
            <w:rFonts w:ascii="Times New Roman" w:hAnsi="Times New Roman"/>
            <w:b/>
            <w:color w:val="000000" w:themeColor="text1"/>
            <w:sz w:val="24"/>
          </w:rPr>
          <w:t>集成打包箱式房屋结构性能要求</w:t>
        </w:r>
        <w:r w:rsidR="0061427A" w:rsidRPr="001A6E57">
          <w:rPr>
            <w:rFonts w:ascii="Times New Roman" w:hAnsi="Times New Roman"/>
            <w:color w:val="000000" w:themeColor="text1"/>
            <w:sz w:val="24"/>
          </w:rPr>
          <w:tab/>
        </w:r>
        <w:r w:rsidR="0061427A" w:rsidRPr="001A6E57">
          <w:rPr>
            <w:rFonts w:ascii="Times New Roman" w:hAnsi="Times New Roman"/>
            <w:color w:val="000000" w:themeColor="text1"/>
            <w:sz w:val="24"/>
          </w:rPr>
          <w:fldChar w:fldCharType="begin"/>
        </w:r>
        <w:r w:rsidR="0061427A" w:rsidRPr="001A6E57">
          <w:rPr>
            <w:rFonts w:ascii="Times New Roman" w:hAnsi="Times New Roman"/>
            <w:color w:val="000000" w:themeColor="text1"/>
            <w:sz w:val="24"/>
          </w:rPr>
          <w:instrText xml:space="preserve"> PAGEREF _Toc2153072 \h </w:instrText>
        </w:r>
        <w:r w:rsidR="0061427A" w:rsidRPr="001A6E57">
          <w:rPr>
            <w:rFonts w:ascii="Times New Roman" w:hAnsi="Times New Roman"/>
            <w:color w:val="000000" w:themeColor="text1"/>
            <w:sz w:val="24"/>
          </w:rPr>
        </w:r>
        <w:r w:rsidR="0061427A" w:rsidRPr="001A6E57">
          <w:rPr>
            <w:rFonts w:ascii="Times New Roman" w:hAnsi="Times New Roman"/>
            <w:color w:val="000000" w:themeColor="text1"/>
            <w:sz w:val="24"/>
          </w:rPr>
          <w:fldChar w:fldCharType="separate"/>
        </w:r>
        <w:r w:rsidR="0061427A" w:rsidRPr="001A6E57">
          <w:rPr>
            <w:rFonts w:ascii="Times New Roman" w:hAnsi="Times New Roman"/>
            <w:color w:val="000000" w:themeColor="text1"/>
            <w:sz w:val="24"/>
          </w:rPr>
          <w:t>23</w:t>
        </w:r>
        <w:r w:rsidR="0061427A" w:rsidRPr="001A6E57">
          <w:rPr>
            <w:rFonts w:ascii="Times New Roman" w:hAnsi="Times New Roman"/>
            <w:color w:val="000000" w:themeColor="text1"/>
            <w:sz w:val="24"/>
          </w:rPr>
          <w:fldChar w:fldCharType="end"/>
        </w:r>
      </w:hyperlink>
    </w:p>
    <w:p w14:paraId="01CF6C03" w14:textId="77777777" w:rsidR="00D44EC2" w:rsidRPr="001A6E57" w:rsidRDefault="00CD2274">
      <w:pPr>
        <w:pStyle w:val="TOC1"/>
        <w:tabs>
          <w:tab w:val="right" w:leader="dot" w:pos="8296"/>
        </w:tabs>
        <w:rPr>
          <w:rFonts w:ascii="Times New Roman" w:eastAsiaTheme="minorEastAsia" w:hAnsi="Times New Roman"/>
          <w:color w:val="000000" w:themeColor="text1"/>
          <w:sz w:val="24"/>
        </w:rPr>
      </w:pPr>
      <w:hyperlink w:anchor="_Toc2153073" w:history="1">
        <w:r w:rsidR="0061427A" w:rsidRPr="001A6E57">
          <w:rPr>
            <w:rStyle w:val="af"/>
            <w:rFonts w:ascii="Times New Roman" w:hAnsi="Times New Roman"/>
            <w:b/>
            <w:color w:val="000000" w:themeColor="text1"/>
            <w:sz w:val="24"/>
          </w:rPr>
          <w:t>附录</w:t>
        </w:r>
        <w:r w:rsidR="0061427A" w:rsidRPr="001A6E57">
          <w:rPr>
            <w:rStyle w:val="af"/>
            <w:rFonts w:ascii="Times New Roman" w:hAnsi="Times New Roman"/>
            <w:b/>
            <w:color w:val="000000" w:themeColor="text1"/>
            <w:sz w:val="24"/>
          </w:rPr>
          <w:t>E</w:t>
        </w:r>
        <w:r w:rsidR="0061427A" w:rsidRPr="001A6E57">
          <w:rPr>
            <w:rStyle w:val="af"/>
            <w:rFonts w:ascii="Times New Roman" w:hAnsi="Times New Roman"/>
            <w:b/>
            <w:color w:val="000000" w:themeColor="text1"/>
            <w:sz w:val="24"/>
          </w:rPr>
          <w:t>集成打包箱式房屋运输包装示意图</w:t>
        </w:r>
        <w:r w:rsidR="0061427A" w:rsidRPr="001A6E57">
          <w:rPr>
            <w:rFonts w:ascii="Times New Roman" w:hAnsi="Times New Roman"/>
            <w:color w:val="000000" w:themeColor="text1"/>
            <w:sz w:val="24"/>
          </w:rPr>
          <w:tab/>
        </w:r>
        <w:r w:rsidR="0061427A" w:rsidRPr="001A6E57">
          <w:rPr>
            <w:rFonts w:ascii="Times New Roman" w:hAnsi="Times New Roman"/>
            <w:color w:val="000000" w:themeColor="text1"/>
            <w:sz w:val="24"/>
          </w:rPr>
          <w:fldChar w:fldCharType="begin"/>
        </w:r>
        <w:r w:rsidR="0061427A" w:rsidRPr="001A6E57">
          <w:rPr>
            <w:rFonts w:ascii="Times New Roman" w:hAnsi="Times New Roman"/>
            <w:color w:val="000000" w:themeColor="text1"/>
            <w:sz w:val="24"/>
          </w:rPr>
          <w:instrText xml:space="preserve"> PAGEREF _Toc2153073 \h </w:instrText>
        </w:r>
        <w:r w:rsidR="0061427A" w:rsidRPr="001A6E57">
          <w:rPr>
            <w:rFonts w:ascii="Times New Roman" w:hAnsi="Times New Roman"/>
            <w:color w:val="000000" w:themeColor="text1"/>
            <w:sz w:val="24"/>
          </w:rPr>
        </w:r>
        <w:r w:rsidR="0061427A" w:rsidRPr="001A6E57">
          <w:rPr>
            <w:rFonts w:ascii="Times New Roman" w:hAnsi="Times New Roman"/>
            <w:color w:val="000000" w:themeColor="text1"/>
            <w:sz w:val="24"/>
          </w:rPr>
          <w:fldChar w:fldCharType="separate"/>
        </w:r>
        <w:r w:rsidR="0061427A" w:rsidRPr="001A6E57">
          <w:rPr>
            <w:rFonts w:ascii="Times New Roman" w:hAnsi="Times New Roman"/>
            <w:color w:val="000000" w:themeColor="text1"/>
            <w:sz w:val="24"/>
          </w:rPr>
          <w:t>25</w:t>
        </w:r>
        <w:r w:rsidR="0061427A" w:rsidRPr="001A6E57">
          <w:rPr>
            <w:rFonts w:ascii="Times New Roman" w:hAnsi="Times New Roman"/>
            <w:color w:val="000000" w:themeColor="text1"/>
            <w:sz w:val="24"/>
          </w:rPr>
          <w:fldChar w:fldCharType="end"/>
        </w:r>
      </w:hyperlink>
    </w:p>
    <w:p w14:paraId="0D6F5D53" w14:textId="77777777" w:rsidR="00D44EC2" w:rsidRPr="001A6E57" w:rsidRDefault="0061427A">
      <w:pPr>
        <w:spacing w:line="360" w:lineRule="auto"/>
        <w:jc w:val="left"/>
        <w:rPr>
          <w:rFonts w:ascii="Times New Roman" w:hAnsi="Times New Roman"/>
          <w:bCs/>
          <w:color w:val="000000" w:themeColor="text1"/>
          <w:sz w:val="24"/>
          <w:szCs w:val="24"/>
        </w:rPr>
      </w:pPr>
      <w:r w:rsidRPr="001A6E57">
        <w:rPr>
          <w:rFonts w:ascii="Times New Roman" w:hAnsi="Times New Roman"/>
          <w:b/>
          <w:bCs/>
          <w:color w:val="000000" w:themeColor="text1"/>
          <w:sz w:val="24"/>
          <w:szCs w:val="24"/>
        </w:rPr>
        <w:fldChar w:fldCharType="end"/>
      </w:r>
    </w:p>
    <w:p w14:paraId="045BEF68" w14:textId="77777777" w:rsidR="00D44EC2" w:rsidRPr="001A6E57" w:rsidRDefault="00D44EC2">
      <w:pPr>
        <w:spacing w:line="360" w:lineRule="auto"/>
        <w:jc w:val="left"/>
        <w:rPr>
          <w:rFonts w:ascii="Times New Roman" w:hAnsi="Times New Roman"/>
          <w:bCs/>
          <w:color w:val="000000" w:themeColor="text1"/>
          <w:sz w:val="24"/>
          <w:szCs w:val="24"/>
        </w:rPr>
      </w:pPr>
    </w:p>
    <w:p w14:paraId="55FC2061" w14:textId="77777777" w:rsidR="00D44EC2" w:rsidRPr="001A6E57" w:rsidRDefault="00D44EC2">
      <w:pPr>
        <w:spacing w:line="360" w:lineRule="auto"/>
        <w:jc w:val="left"/>
        <w:outlineLvl w:val="0"/>
        <w:rPr>
          <w:rFonts w:ascii="Times New Roman" w:hAnsi="Times New Roman"/>
          <w:bCs/>
          <w:color w:val="000000" w:themeColor="text1"/>
          <w:sz w:val="24"/>
          <w:szCs w:val="24"/>
        </w:rPr>
        <w:sectPr w:rsidR="00D44EC2" w:rsidRPr="001A6E57">
          <w:footerReference w:type="default" r:id="rId8"/>
          <w:pgSz w:w="11906" w:h="16838"/>
          <w:pgMar w:top="1440" w:right="1800" w:bottom="1440" w:left="1800" w:header="851" w:footer="992" w:gutter="0"/>
          <w:pgNumType w:start="1"/>
          <w:cols w:space="425"/>
          <w:docGrid w:type="lines" w:linePitch="312"/>
        </w:sectPr>
      </w:pPr>
    </w:p>
    <w:p w14:paraId="4472FA89" w14:textId="77777777" w:rsidR="00D44EC2" w:rsidRPr="001A6E57" w:rsidRDefault="0061427A">
      <w:pPr>
        <w:tabs>
          <w:tab w:val="left" w:pos="1050"/>
        </w:tabs>
        <w:spacing w:beforeLines="50" w:before="156" w:line="360" w:lineRule="auto"/>
        <w:outlineLvl w:val="0"/>
        <w:rPr>
          <w:rFonts w:ascii="Times New Roman" w:hAnsi="Times New Roman"/>
          <w:b/>
          <w:color w:val="000000" w:themeColor="text1"/>
          <w:sz w:val="28"/>
          <w:szCs w:val="28"/>
        </w:rPr>
      </w:pPr>
      <w:bookmarkStart w:id="2" w:name="_Toc786_WPSOffice_Level1"/>
      <w:bookmarkStart w:id="3" w:name="_Toc2153060"/>
      <w:r w:rsidRPr="001A6E57">
        <w:rPr>
          <w:rFonts w:ascii="Times New Roman" w:hAnsi="Times New Roman"/>
          <w:b/>
          <w:color w:val="000000" w:themeColor="text1"/>
          <w:sz w:val="28"/>
          <w:szCs w:val="28"/>
        </w:rPr>
        <w:lastRenderedPageBreak/>
        <w:t xml:space="preserve">1 </w:t>
      </w:r>
      <w:r w:rsidRPr="001A6E57">
        <w:rPr>
          <w:rFonts w:ascii="Times New Roman" w:hAnsi="Times New Roman"/>
          <w:b/>
          <w:color w:val="000000" w:themeColor="text1"/>
          <w:sz w:val="28"/>
          <w:szCs w:val="28"/>
        </w:rPr>
        <w:t>范围</w:t>
      </w:r>
      <w:bookmarkEnd w:id="2"/>
      <w:bookmarkEnd w:id="3"/>
    </w:p>
    <w:p w14:paraId="0A0236AF" w14:textId="77777777" w:rsidR="00D44EC2" w:rsidRPr="001A6E57" w:rsidRDefault="0061427A">
      <w:pPr>
        <w:tabs>
          <w:tab w:val="left" w:pos="1050"/>
        </w:tabs>
        <w:spacing w:after="0" w:line="360" w:lineRule="auto"/>
        <w:ind w:firstLineChars="200" w:firstLine="480"/>
        <w:jc w:val="left"/>
        <w:rPr>
          <w:rFonts w:ascii="Times New Roman" w:hAnsi="Times New Roman"/>
          <w:b/>
          <w:color w:val="000000" w:themeColor="text1"/>
          <w:sz w:val="28"/>
          <w:szCs w:val="28"/>
        </w:rPr>
      </w:pPr>
      <w:r w:rsidRPr="001A6E57">
        <w:rPr>
          <w:rFonts w:ascii="Times New Roman" w:hAnsi="Times New Roman"/>
          <w:bCs/>
          <w:color w:val="000000" w:themeColor="text1"/>
          <w:sz w:val="24"/>
          <w:szCs w:val="24"/>
        </w:rPr>
        <w:t>本标准规定了集成打包箱式房屋的术语和定义、分类和标记、材料、要求、检验与试验、检验规则、包装、标志、运输和贮存等。</w:t>
      </w:r>
    </w:p>
    <w:p w14:paraId="11F8940B"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本标准适用于不超过三层、设计使用年限不超过</w:t>
      </w:r>
      <w:r w:rsidRPr="001A6E57">
        <w:rPr>
          <w:rFonts w:ascii="Times New Roman" w:hAnsi="Times New Roman"/>
          <w:bCs/>
          <w:color w:val="000000" w:themeColor="text1"/>
          <w:sz w:val="24"/>
          <w:szCs w:val="24"/>
        </w:rPr>
        <w:t>15</w:t>
      </w:r>
      <w:r w:rsidRPr="001A6E57">
        <w:rPr>
          <w:rFonts w:ascii="Times New Roman" w:hAnsi="Times New Roman"/>
          <w:bCs/>
          <w:color w:val="000000" w:themeColor="text1"/>
          <w:sz w:val="24"/>
          <w:szCs w:val="24"/>
        </w:rPr>
        <w:t>年的工业与民用的集成打包箱式房屋</w:t>
      </w:r>
      <w:bookmarkStart w:id="4" w:name="_Toc30245_WPSOffice_Level1"/>
      <w:r w:rsidRPr="001A6E57">
        <w:rPr>
          <w:rFonts w:ascii="Times New Roman" w:hAnsi="Times New Roman"/>
          <w:bCs/>
          <w:color w:val="000000" w:themeColor="text1"/>
          <w:sz w:val="24"/>
          <w:szCs w:val="24"/>
        </w:rPr>
        <w:t>。</w:t>
      </w:r>
    </w:p>
    <w:p w14:paraId="085433E1" w14:textId="77777777" w:rsidR="00D44EC2" w:rsidRPr="001A6E57" w:rsidRDefault="0061427A">
      <w:pPr>
        <w:tabs>
          <w:tab w:val="left" w:pos="1050"/>
        </w:tabs>
        <w:spacing w:beforeLines="50" w:before="156" w:line="360" w:lineRule="auto"/>
        <w:outlineLvl w:val="0"/>
        <w:rPr>
          <w:rFonts w:ascii="Times New Roman" w:hAnsi="Times New Roman"/>
          <w:b/>
          <w:color w:val="000000" w:themeColor="text1"/>
          <w:sz w:val="28"/>
          <w:szCs w:val="28"/>
        </w:rPr>
      </w:pPr>
      <w:bookmarkStart w:id="5" w:name="_Toc2153061"/>
      <w:r w:rsidRPr="001A6E57">
        <w:rPr>
          <w:rFonts w:ascii="Times New Roman" w:hAnsi="Times New Roman"/>
          <w:b/>
          <w:color w:val="000000" w:themeColor="text1"/>
          <w:sz w:val="28"/>
          <w:szCs w:val="28"/>
        </w:rPr>
        <w:t xml:space="preserve">2 </w:t>
      </w:r>
      <w:r w:rsidRPr="001A6E57">
        <w:rPr>
          <w:rFonts w:ascii="Times New Roman" w:hAnsi="Times New Roman"/>
          <w:b/>
          <w:color w:val="000000" w:themeColor="text1"/>
          <w:sz w:val="28"/>
          <w:szCs w:val="28"/>
        </w:rPr>
        <w:t>规范性引用文件</w:t>
      </w:r>
      <w:bookmarkEnd w:id="4"/>
      <w:bookmarkEnd w:id="5"/>
    </w:p>
    <w:p w14:paraId="2156F5F6" w14:textId="77777777" w:rsidR="00D44EC2" w:rsidRPr="001A6E57" w:rsidRDefault="0061427A">
      <w:pPr>
        <w:pStyle w:val="11"/>
        <w:spacing w:after="0" w:line="360" w:lineRule="auto"/>
        <w:ind w:firstLine="480"/>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下列文件对于本文件的应用是必不可少的。凡是注日期的引用文件，仅注日期的版本适用于本文件。凡是不注日期的引用文件，其最新版本（包括所有的修改单）适用于本文件。</w:t>
      </w:r>
    </w:p>
    <w:p w14:paraId="2026B330"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 8624  </w:t>
      </w:r>
      <w:r w:rsidRPr="001A6E57">
        <w:rPr>
          <w:rFonts w:ascii="Times New Roman" w:hAnsi="Times New Roman"/>
          <w:bCs/>
          <w:color w:val="000000" w:themeColor="text1"/>
          <w:sz w:val="24"/>
          <w:szCs w:val="24"/>
        </w:rPr>
        <w:t>《建筑材料及制品燃烧性能分级》</w:t>
      </w:r>
    </w:p>
    <w:p w14:paraId="07B50398"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 18583 </w:t>
      </w:r>
      <w:r w:rsidRPr="001A6E57">
        <w:rPr>
          <w:rFonts w:ascii="Times New Roman" w:hAnsi="Times New Roman"/>
          <w:bCs/>
          <w:color w:val="000000" w:themeColor="text1"/>
          <w:sz w:val="24"/>
          <w:szCs w:val="24"/>
        </w:rPr>
        <w:t>《室内装饰装修材料胶粘剂中有害物质限量》</w:t>
      </w:r>
    </w:p>
    <w:p w14:paraId="465798D0"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 50009 </w:t>
      </w:r>
      <w:r w:rsidRPr="001A6E57">
        <w:rPr>
          <w:rFonts w:ascii="Times New Roman" w:hAnsi="Times New Roman"/>
          <w:bCs/>
          <w:color w:val="000000" w:themeColor="text1"/>
          <w:sz w:val="24"/>
          <w:szCs w:val="24"/>
        </w:rPr>
        <w:t>《建筑结构荷载规范》</w:t>
      </w:r>
    </w:p>
    <w:p w14:paraId="298E3F0D"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 50016 </w:t>
      </w:r>
      <w:r w:rsidRPr="001A6E57">
        <w:rPr>
          <w:rFonts w:ascii="Times New Roman" w:hAnsi="Times New Roman"/>
          <w:bCs/>
          <w:color w:val="000000" w:themeColor="text1"/>
          <w:sz w:val="24"/>
          <w:szCs w:val="24"/>
        </w:rPr>
        <w:t>《建筑设计防火规范》</w:t>
      </w:r>
    </w:p>
    <w:p w14:paraId="5115A73E"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 50034 </w:t>
      </w:r>
      <w:r w:rsidRPr="001A6E57">
        <w:rPr>
          <w:rFonts w:ascii="Times New Roman" w:hAnsi="Times New Roman"/>
          <w:bCs/>
          <w:color w:val="000000" w:themeColor="text1"/>
          <w:sz w:val="24"/>
          <w:szCs w:val="24"/>
        </w:rPr>
        <w:t>《建筑照明设计标准》</w:t>
      </w:r>
    </w:p>
    <w:p w14:paraId="46BDE757"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 50189 </w:t>
      </w:r>
      <w:r w:rsidRPr="001A6E57">
        <w:rPr>
          <w:rFonts w:ascii="Times New Roman" w:hAnsi="Times New Roman"/>
          <w:bCs/>
          <w:color w:val="000000" w:themeColor="text1"/>
          <w:sz w:val="24"/>
          <w:szCs w:val="24"/>
        </w:rPr>
        <w:t>《公共建筑节能设计标准》</w:t>
      </w:r>
    </w:p>
    <w:p w14:paraId="7E60CB12"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 50210 </w:t>
      </w:r>
      <w:r w:rsidRPr="001A6E57">
        <w:rPr>
          <w:rFonts w:ascii="Times New Roman" w:hAnsi="Times New Roman"/>
          <w:bCs/>
          <w:color w:val="000000" w:themeColor="text1"/>
          <w:sz w:val="24"/>
          <w:szCs w:val="24"/>
        </w:rPr>
        <w:t>《建筑装饰装修工程质量验收标准》</w:t>
      </w:r>
    </w:p>
    <w:p w14:paraId="625B62E7"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 50303 </w:t>
      </w:r>
      <w:r w:rsidRPr="001A6E57">
        <w:rPr>
          <w:rFonts w:ascii="Times New Roman" w:hAnsi="Times New Roman"/>
          <w:bCs/>
          <w:color w:val="000000" w:themeColor="text1"/>
          <w:sz w:val="24"/>
          <w:szCs w:val="24"/>
        </w:rPr>
        <w:t>《建筑电气工程施工质量验收规范》</w:t>
      </w:r>
    </w:p>
    <w:p w14:paraId="66EE3160"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GB/T 700 </w:t>
      </w:r>
      <w:r w:rsidRPr="001A6E57">
        <w:rPr>
          <w:rFonts w:ascii="Times New Roman" w:hAnsi="Times New Roman"/>
          <w:bCs/>
          <w:color w:val="000000" w:themeColor="text1"/>
          <w:sz w:val="24"/>
          <w:szCs w:val="24"/>
        </w:rPr>
        <w:t>《碳素结构钢》</w:t>
      </w:r>
    </w:p>
    <w:p w14:paraId="5AE91A92"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GB/T 706 </w:t>
      </w:r>
      <w:r w:rsidRPr="001A6E57">
        <w:rPr>
          <w:rFonts w:ascii="Times New Roman" w:hAnsi="Times New Roman"/>
          <w:bCs/>
          <w:color w:val="000000" w:themeColor="text1"/>
          <w:sz w:val="24"/>
          <w:szCs w:val="24"/>
        </w:rPr>
        <w:t>《热轧型钢》</w:t>
      </w:r>
    </w:p>
    <w:p w14:paraId="3BAD460E"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GB/T 1591 </w:t>
      </w:r>
      <w:r w:rsidRPr="001A6E57">
        <w:rPr>
          <w:rFonts w:ascii="Times New Roman" w:hAnsi="Times New Roman"/>
          <w:bCs/>
          <w:color w:val="000000" w:themeColor="text1"/>
          <w:sz w:val="24"/>
          <w:szCs w:val="24"/>
        </w:rPr>
        <w:t>《低合金高强度结构钢》</w:t>
      </w:r>
    </w:p>
    <w:p w14:paraId="016559F6"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GB/T 1804 </w:t>
      </w:r>
      <w:r w:rsidRPr="001A6E57">
        <w:rPr>
          <w:rFonts w:ascii="Times New Roman" w:hAnsi="Times New Roman"/>
          <w:bCs/>
          <w:color w:val="000000" w:themeColor="text1"/>
          <w:sz w:val="24"/>
          <w:szCs w:val="24"/>
        </w:rPr>
        <w:t>《一般公差</w:t>
      </w:r>
      <w:r w:rsidRPr="001A6E57">
        <w:rPr>
          <w:rFonts w:ascii="Times New Roman" w:hAnsi="Times New Roman"/>
          <w:bCs/>
          <w:color w:val="000000" w:themeColor="text1"/>
          <w:sz w:val="24"/>
          <w:szCs w:val="24"/>
        </w:rPr>
        <w:t xml:space="preserve"> </w:t>
      </w:r>
      <w:r w:rsidRPr="001A6E57">
        <w:rPr>
          <w:rFonts w:ascii="Times New Roman" w:hAnsi="Times New Roman"/>
          <w:bCs/>
          <w:color w:val="000000" w:themeColor="text1"/>
          <w:sz w:val="24"/>
          <w:szCs w:val="24"/>
        </w:rPr>
        <w:t>未注公差的线性和角度尺寸的公差》</w:t>
      </w:r>
    </w:p>
    <w:p w14:paraId="2838E1CC"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GB/T 2518 </w:t>
      </w:r>
      <w:r w:rsidRPr="001A6E57">
        <w:rPr>
          <w:rFonts w:ascii="Times New Roman" w:hAnsi="Times New Roman"/>
          <w:bCs/>
          <w:color w:val="000000" w:themeColor="text1"/>
          <w:sz w:val="24"/>
          <w:szCs w:val="24"/>
        </w:rPr>
        <w:t>《连续热镀锌钢板及钢带》</w:t>
      </w:r>
    </w:p>
    <w:p w14:paraId="293B2821"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GB/T 3098.1</w:t>
      </w:r>
      <w:r w:rsidRPr="001A6E57">
        <w:rPr>
          <w:rFonts w:ascii="Times New Roman" w:hAnsi="Times New Roman"/>
          <w:bCs/>
          <w:color w:val="000000" w:themeColor="text1"/>
          <w:sz w:val="24"/>
          <w:szCs w:val="24"/>
        </w:rPr>
        <w:t>《紧固件机械性能</w:t>
      </w:r>
      <w:r w:rsidRPr="001A6E57">
        <w:rPr>
          <w:rFonts w:ascii="Times New Roman" w:hAnsi="Times New Roman"/>
          <w:bCs/>
          <w:color w:val="000000" w:themeColor="text1"/>
          <w:sz w:val="24"/>
          <w:szCs w:val="24"/>
        </w:rPr>
        <w:t xml:space="preserve"> </w:t>
      </w:r>
      <w:r w:rsidRPr="001A6E57">
        <w:rPr>
          <w:rFonts w:ascii="Times New Roman" w:hAnsi="Times New Roman"/>
          <w:bCs/>
          <w:color w:val="000000" w:themeColor="text1"/>
          <w:sz w:val="24"/>
          <w:szCs w:val="24"/>
        </w:rPr>
        <w:t>螺栓螺钉和螺柱》</w:t>
      </w:r>
    </w:p>
    <w:p w14:paraId="5D7F30DF"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GB/T 5782 </w:t>
      </w:r>
      <w:r w:rsidRPr="001A6E57">
        <w:rPr>
          <w:rFonts w:ascii="Times New Roman" w:hAnsi="Times New Roman"/>
          <w:bCs/>
          <w:color w:val="000000" w:themeColor="text1"/>
          <w:sz w:val="24"/>
          <w:szCs w:val="24"/>
        </w:rPr>
        <w:t>《六角头螺栓》</w:t>
      </w:r>
    </w:p>
    <w:p w14:paraId="7382CA04"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GB/T 6725 </w:t>
      </w:r>
      <w:r w:rsidRPr="001A6E57">
        <w:rPr>
          <w:rFonts w:ascii="Times New Roman" w:hAnsi="Times New Roman"/>
          <w:bCs/>
          <w:color w:val="000000" w:themeColor="text1"/>
          <w:sz w:val="24"/>
          <w:szCs w:val="24"/>
        </w:rPr>
        <w:t>《冷弯型钢通用技术要求》</w:t>
      </w:r>
    </w:p>
    <w:p w14:paraId="7B8CEC4B"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GB/T 8478 </w:t>
      </w:r>
      <w:r w:rsidRPr="001A6E57">
        <w:rPr>
          <w:rFonts w:ascii="Times New Roman" w:hAnsi="Times New Roman"/>
          <w:bCs/>
          <w:color w:val="000000" w:themeColor="text1"/>
          <w:sz w:val="24"/>
          <w:szCs w:val="24"/>
        </w:rPr>
        <w:t>《铝合金门窗》</w:t>
      </w:r>
    </w:p>
    <w:p w14:paraId="6851E85D"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GB/T 9286 </w:t>
      </w:r>
      <w:r w:rsidRPr="001A6E57">
        <w:rPr>
          <w:rFonts w:ascii="Times New Roman" w:hAnsi="Times New Roman"/>
          <w:bCs/>
          <w:color w:val="000000" w:themeColor="text1"/>
          <w:sz w:val="24"/>
          <w:szCs w:val="24"/>
        </w:rPr>
        <w:t>《色漆和清漆漆膜的划格试验》</w:t>
      </w:r>
    </w:p>
    <w:p w14:paraId="294C2003"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lastRenderedPageBreak/>
        <w:t xml:space="preserve">GB/T 14978 </w:t>
      </w:r>
      <w:r w:rsidRPr="001A6E57">
        <w:rPr>
          <w:rFonts w:ascii="Times New Roman" w:hAnsi="Times New Roman"/>
          <w:bCs/>
          <w:color w:val="000000" w:themeColor="text1"/>
          <w:sz w:val="24"/>
          <w:szCs w:val="24"/>
        </w:rPr>
        <w:t>《连续热镀铝锌合金镀层钢板及钢带》</w:t>
      </w:r>
    </w:p>
    <w:p w14:paraId="6874DFF7"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GB/T 20909 </w:t>
      </w:r>
      <w:r w:rsidRPr="001A6E57">
        <w:rPr>
          <w:rFonts w:ascii="Times New Roman" w:hAnsi="Times New Roman"/>
          <w:bCs/>
          <w:color w:val="000000" w:themeColor="text1"/>
          <w:sz w:val="24"/>
          <w:szCs w:val="24"/>
        </w:rPr>
        <w:t>《钢门窗》</w:t>
      </w:r>
    </w:p>
    <w:p w14:paraId="66C0EE81"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GB/T 23932 </w:t>
      </w:r>
      <w:r w:rsidRPr="001A6E57">
        <w:rPr>
          <w:rFonts w:ascii="Times New Roman" w:hAnsi="Times New Roman"/>
          <w:bCs/>
          <w:color w:val="000000" w:themeColor="text1"/>
          <w:sz w:val="24"/>
          <w:szCs w:val="24"/>
        </w:rPr>
        <w:t>《建筑用金属面绝热夹芯板》</w:t>
      </w:r>
    </w:p>
    <w:p w14:paraId="128ABAA9" w14:textId="77777777" w:rsidR="00D44EC2" w:rsidRPr="001A6E57" w:rsidRDefault="0061427A">
      <w:pPr>
        <w:pStyle w:val="11"/>
        <w:spacing w:after="0" w:line="360" w:lineRule="auto"/>
        <w:ind w:left="432" w:firstLineChars="0" w:firstLine="0"/>
        <w:jc w:val="left"/>
        <w:rPr>
          <w:rFonts w:ascii="Times New Roman" w:hAnsi="Times New Roman"/>
          <w:color w:val="000000" w:themeColor="text1"/>
          <w:sz w:val="16"/>
          <w:szCs w:val="16"/>
        </w:rPr>
      </w:pPr>
      <w:r w:rsidRPr="001A6E57">
        <w:rPr>
          <w:rFonts w:ascii="Times New Roman" w:hAnsi="Times New Roman"/>
          <w:bCs/>
          <w:color w:val="000000" w:themeColor="text1"/>
          <w:sz w:val="24"/>
          <w:szCs w:val="24"/>
        </w:rPr>
        <w:t xml:space="preserve">GB/T 24312 </w:t>
      </w:r>
      <w:r w:rsidRPr="001A6E57">
        <w:rPr>
          <w:rFonts w:ascii="Times New Roman" w:hAnsi="Times New Roman"/>
          <w:bCs/>
          <w:color w:val="000000" w:themeColor="text1"/>
          <w:sz w:val="24"/>
          <w:szCs w:val="24"/>
        </w:rPr>
        <w:t>《水泥刨花板》</w:t>
      </w:r>
    </w:p>
    <w:p w14:paraId="6F27992B"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GB/T 29740 </w:t>
      </w:r>
      <w:r w:rsidRPr="001A6E57">
        <w:rPr>
          <w:rFonts w:ascii="Times New Roman" w:hAnsi="Times New Roman"/>
          <w:bCs/>
          <w:color w:val="000000" w:themeColor="text1"/>
          <w:sz w:val="24"/>
          <w:szCs w:val="24"/>
        </w:rPr>
        <w:t>《拆装式轻钢结构活动房》</w:t>
      </w:r>
    </w:p>
    <w:p w14:paraId="5D2BF42A"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GB/T 50083 </w:t>
      </w:r>
      <w:r w:rsidRPr="001A6E57">
        <w:rPr>
          <w:rFonts w:ascii="Times New Roman" w:hAnsi="Times New Roman"/>
          <w:bCs/>
          <w:color w:val="000000" w:themeColor="text1"/>
          <w:sz w:val="24"/>
          <w:szCs w:val="24"/>
        </w:rPr>
        <w:t>《工程结构设计基本术语标准》</w:t>
      </w:r>
    </w:p>
    <w:p w14:paraId="7A42DEAC"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JGJ16      </w:t>
      </w:r>
      <w:r w:rsidRPr="001A6E57">
        <w:rPr>
          <w:rFonts w:ascii="Times New Roman" w:hAnsi="Times New Roman"/>
          <w:bCs/>
          <w:color w:val="000000" w:themeColor="text1"/>
          <w:sz w:val="24"/>
          <w:szCs w:val="24"/>
        </w:rPr>
        <w:t>《民用建筑电气设计规范》</w:t>
      </w:r>
    </w:p>
    <w:p w14:paraId="72657081"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JG/T 140   </w:t>
      </w:r>
      <w:r w:rsidRPr="001A6E57">
        <w:rPr>
          <w:rFonts w:ascii="Times New Roman" w:hAnsi="Times New Roman"/>
          <w:bCs/>
          <w:color w:val="000000" w:themeColor="text1"/>
          <w:sz w:val="24"/>
          <w:szCs w:val="24"/>
        </w:rPr>
        <w:t>《未增塑聚氯乙烯</w:t>
      </w:r>
      <w:r w:rsidRPr="001A6E57">
        <w:rPr>
          <w:rFonts w:ascii="Times New Roman" w:hAnsi="Times New Roman"/>
          <w:bCs/>
          <w:color w:val="000000" w:themeColor="text1"/>
          <w:sz w:val="24"/>
          <w:szCs w:val="24"/>
        </w:rPr>
        <w:t>(PVC-U)</w:t>
      </w:r>
      <w:r w:rsidRPr="001A6E57">
        <w:rPr>
          <w:rFonts w:ascii="Times New Roman" w:hAnsi="Times New Roman"/>
          <w:bCs/>
          <w:color w:val="000000" w:themeColor="text1"/>
          <w:sz w:val="24"/>
          <w:szCs w:val="24"/>
        </w:rPr>
        <w:t>塑料窗》</w:t>
      </w:r>
    </w:p>
    <w:p w14:paraId="389A072A" w14:textId="77777777" w:rsidR="00D44EC2"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JC/T 412.1  </w:t>
      </w:r>
      <w:r w:rsidRPr="001A6E57">
        <w:rPr>
          <w:rFonts w:ascii="Times New Roman" w:hAnsi="Times New Roman"/>
          <w:bCs/>
          <w:color w:val="000000" w:themeColor="text1"/>
          <w:sz w:val="24"/>
          <w:szCs w:val="24"/>
        </w:rPr>
        <w:t>《纤维水泥平板》</w:t>
      </w:r>
    </w:p>
    <w:p w14:paraId="28E58908" w14:textId="77777777" w:rsidR="00D44EC2" w:rsidRPr="001A6E57" w:rsidRDefault="0061427A">
      <w:pPr>
        <w:tabs>
          <w:tab w:val="left" w:pos="1050"/>
        </w:tabs>
        <w:spacing w:beforeLines="50" w:before="156" w:line="360" w:lineRule="auto"/>
        <w:outlineLvl w:val="0"/>
        <w:rPr>
          <w:rFonts w:ascii="Times New Roman" w:hAnsi="Times New Roman"/>
          <w:b/>
          <w:color w:val="000000" w:themeColor="text1"/>
          <w:sz w:val="28"/>
          <w:szCs w:val="28"/>
        </w:rPr>
      </w:pPr>
      <w:bookmarkStart w:id="6" w:name="_Toc2153062"/>
      <w:bookmarkStart w:id="7" w:name="_Toc12066_WPSOffice_Level1"/>
      <w:r w:rsidRPr="001A6E57">
        <w:rPr>
          <w:rFonts w:ascii="Times New Roman" w:hAnsi="Times New Roman"/>
          <w:b/>
          <w:color w:val="000000" w:themeColor="text1"/>
          <w:sz w:val="28"/>
          <w:szCs w:val="28"/>
        </w:rPr>
        <w:t xml:space="preserve">3 </w:t>
      </w:r>
      <w:r w:rsidRPr="001A6E57">
        <w:rPr>
          <w:rFonts w:ascii="Times New Roman" w:hAnsi="Times New Roman"/>
          <w:b/>
          <w:color w:val="000000" w:themeColor="text1"/>
          <w:sz w:val="28"/>
          <w:szCs w:val="28"/>
        </w:rPr>
        <w:t>术语和定义</w:t>
      </w:r>
      <w:bookmarkEnd w:id="6"/>
      <w:bookmarkEnd w:id="7"/>
    </w:p>
    <w:p w14:paraId="08C6CC81" w14:textId="77777777" w:rsidR="00D44EC2" w:rsidRPr="001A6E57" w:rsidRDefault="0061427A">
      <w:pPr>
        <w:pStyle w:val="11"/>
        <w:spacing w:after="0" w:line="360" w:lineRule="auto"/>
        <w:ind w:left="432"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GB/T 50083</w:t>
      </w:r>
      <w:r w:rsidRPr="001A6E57">
        <w:rPr>
          <w:rFonts w:ascii="Times New Roman" w:hAnsi="Times New Roman"/>
          <w:bCs/>
          <w:color w:val="000000" w:themeColor="text1"/>
          <w:sz w:val="24"/>
          <w:szCs w:val="24"/>
        </w:rPr>
        <w:t>界定的以及下列术语和定义适用于本文件。</w:t>
      </w:r>
    </w:p>
    <w:p w14:paraId="4DA0271C" w14:textId="77777777" w:rsidR="00D44EC2" w:rsidRPr="001A6E57" w:rsidRDefault="0061427A" w:rsidP="001A6E57">
      <w:pPr>
        <w:spacing w:beforeLines="50" w:before="156" w:afterLines="50" w:after="156" w:line="360" w:lineRule="auto"/>
        <w:jc w:val="left"/>
        <w:rPr>
          <w:rFonts w:ascii="Times New Roman" w:eastAsiaTheme="majorEastAsia" w:hAnsi="Times New Roman"/>
          <w:b/>
          <w:bCs/>
          <w:color w:val="000000" w:themeColor="text1"/>
          <w:sz w:val="24"/>
          <w:szCs w:val="24"/>
        </w:rPr>
      </w:pPr>
      <w:r w:rsidRPr="001A6E57">
        <w:rPr>
          <w:rFonts w:ascii="Times New Roman" w:eastAsiaTheme="majorEastAsia" w:hAnsi="Times New Roman"/>
          <w:b/>
          <w:bCs/>
          <w:color w:val="000000" w:themeColor="text1"/>
          <w:sz w:val="24"/>
          <w:szCs w:val="24"/>
        </w:rPr>
        <w:t xml:space="preserve">3.1 </w:t>
      </w:r>
      <w:r w:rsidRPr="001A6E57">
        <w:rPr>
          <w:rFonts w:ascii="Times New Roman" w:eastAsiaTheme="majorEastAsia" w:hAnsi="Times New Roman"/>
          <w:b/>
          <w:bCs/>
          <w:color w:val="000000" w:themeColor="text1"/>
          <w:sz w:val="24"/>
          <w:szCs w:val="24"/>
        </w:rPr>
        <w:t>集成打包箱式房屋</w:t>
      </w:r>
      <w:r w:rsidRPr="001A6E57">
        <w:rPr>
          <w:rFonts w:ascii="Times New Roman" w:eastAsiaTheme="majorEastAsia" w:hAnsi="Times New Roman"/>
          <w:b/>
          <w:bCs/>
          <w:color w:val="000000" w:themeColor="text1"/>
          <w:sz w:val="24"/>
          <w:szCs w:val="24"/>
        </w:rPr>
        <w:t xml:space="preserve"> integrated modular house by flat pack</w:t>
      </w:r>
    </w:p>
    <w:p w14:paraId="14094A7F"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采用模块化设计、工厂化制作、现场快速化安装的轻钢房屋，可采用打包式运输，又称集成打包箱式房屋。</w:t>
      </w:r>
    </w:p>
    <w:p w14:paraId="437B9E23" w14:textId="77777777" w:rsidR="00D44EC2" w:rsidRPr="001A6E57" w:rsidRDefault="0061427A" w:rsidP="001A6E57">
      <w:pPr>
        <w:spacing w:beforeLines="50" w:before="156" w:afterLines="50" w:after="156" w:line="360" w:lineRule="auto"/>
        <w:jc w:val="left"/>
        <w:rPr>
          <w:rFonts w:ascii="Times New Roman" w:eastAsiaTheme="majorEastAsia" w:hAnsi="Times New Roman"/>
          <w:b/>
          <w:bCs/>
          <w:color w:val="000000" w:themeColor="text1"/>
          <w:sz w:val="24"/>
          <w:szCs w:val="24"/>
        </w:rPr>
      </w:pPr>
      <w:r w:rsidRPr="001A6E57">
        <w:rPr>
          <w:rFonts w:ascii="Times New Roman" w:eastAsiaTheme="majorEastAsia" w:hAnsi="Times New Roman"/>
          <w:b/>
          <w:bCs/>
          <w:color w:val="000000" w:themeColor="text1"/>
          <w:sz w:val="24"/>
          <w:szCs w:val="24"/>
        </w:rPr>
        <w:t xml:space="preserve">3.2 </w:t>
      </w:r>
      <w:r w:rsidRPr="001A6E57">
        <w:rPr>
          <w:rFonts w:ascii="Times New Roman" w:eastAsiaTheme="majorEastAsia" w:hAnsi="Times New Roman"/>
          <w:b/>
          <w:bCs/>
          <w:color w:val="000000" w:themeColor="text1"/>
          <w:sz w:val="24"/>
          <w:szCs w:val="24"/>
        </w:rPr>
        <w:t>箱底框架</w:t>
      </w:r>
      <w:r w:rsidRPr="001A6E57">
        <w:rPr>
          <w:rFonts w:ascii="Times New Roman" w:eastAsiaTheme="majorEastAsia" w:hAnsi="Times New Roman"/>
          <w:b/>
          <w:bCs/>
          <w:color w:val="000000" w:themeColor="text1"/>
          <w:sz w:val="24"/>
          <w:szCs w:val="24"/>
        </w:rPr>
        <w:t xml:space="preserve">  floor frame of module</w:t>
      </w:r>
    </w:p>
    <w:p w14:paraId="786E80CC"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由底部主梁和次梁组成的平面框架结构。</w:t>
      </w:r>
    </w:p>
    <w:p w14:paraId="42501B61" w14:textId="77777777" w:rsidR="00D44EC2" w:rsidRPr="001A6E57" w:rsidRDefault="0061427A" w:rsidP="001A6E57">
      <w:pPr>
        <w:spacing w:beforeLines="50" w:before="156" w:afterLines="50" w:after="156" w:line="360" w:lineRule="auto"/>
        <w:jc w:val="left"/>
        <w:rPr>
          <w:rFonts w:ascii="Times New Roman" w:eastAsiaTheme="majorEastAsia" w:hAnsi="Times New Roman"/>
          <w:b/>
          <w:bCs/>
          <w:color w:val="000000" w:themeColor="text1"/>
          <w:sz w:val="24"/>
          <w:szCs w:val="24"/>
        </w:rPr>
      </w:pPr>
      <w:r w:rsidRPr="001A6E57">
        <w:rPr>
          <w:rFonts w:ascii="Times New Roman" w:eastAsiaTheme="majorEastAsia" w:hAnsi="Times New Roman"/>
          <w:b/>
          <w:bCs/>
          <w:color w:val="000000" w:themeColor="text1"/>
          <w:sz w:val="24"/>
          <w:szCs w:val="24"/>
        </w:rPr>
        <w:t xml:space="preserve">3.3 </w:t>
      </w:r>
      <w:r w:rsidRPr="001A6E57">
        <w:rPr>
          <w:rFonts w:ascii="Times New Roman" w:eastAsiaTheme="majorEastAsia" w:hAnsi="Times New Roman"/>
          <w:b/>
          <w:bCs/>
          <w:color w:val="000000" w:themeColor="text1"/>
          <w:sz w:val="24"/>
          <w:szCs w:val="24"/>
        </w:rPr>
        <w:t>箱底</w:t>
      </w:r>
      <w:r w:rsidRPr="001A6E57">
        <w:rPr>
          <w:rFonts w:ascii="Times New Roman" w:eastAsiaTheme="majorEastAsia" w:hAnsi="Times New Roman"/>
          <w:b/>
          <w:bCs/>
          <w:color w:val="000000" w:themeColor="text1"/>
          <w:sz w:val="24"/>
          <w:szCs w:val="24"/>
        </w:rPr>
        <w:t xml:space="preserve"> floor system of module</w:t>
      </w:r>
    </w:p>
    <w:p w14:paraId="16372917"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箱底框架和地板系统等集成在一起的部件。</w:t>
      </w:r>
    </w:p>
    <w:p w14:paraId="5D300A75" w14:textId="77777777" w:rsidR="00D44EC2" w:rsidRPr="001A6E57" w:rsidRDefault="0061427A" w:rsidP="001A6E57">
      <w:pPr>
        <w:spacing w:beforeLines="50" w:before="156" w:afterLines="50" w:after="156" w:line="360" w:lineRule="auto"/>
        <w:jc w:val="left"/>
        <w:rPr>
          <w:rFonts w:ascii="Times New Roman" w:eastAsiaTheme="majorEastAsia" w:hAnsi="Times New Roman"/>
          <w:b/>
          <w:bCs/>
          <w:color w:val="000000" w:themeColor="text1"/>
          <w:sz w:val="24"/>
          <w:szCs w:val="24"/>
        </w:rPr>
      </w:pPr>
      <w:r w:rsidRPr="001A6E57">
        <w:rPr>
          <w:rFonts w:ascii="Times New Roman" w:eastAsiaTheme="majorEastAsia" w:hAnsi="Times New Roman"/>
          <w:b/>
          <w:bCs/>
          <w:color w:val="000000" w:themeColor="text1"/>
          <w:sz w:val="24"/>
          <w:szCs w:val="24"/>
        </w:rPr>
        <w:t xml:space="preserve">3.4 </w:t>
      </w:r>
      <w:r w:rsidRPr="001A6E57">
        <w:rPr>
          <w:rFonts w:ascii="Times New Roman" w:eastAsiaTheme="majorEastAsia" w:hAnsi="Times New Roman"/>
          <w:b/>
          <w:bCs/>
          <w:color w:val="000000" w:themeColor="text1"/>
          <w:sz w:val="24"/>
          <w:szCs w:val="24"/>
        </w:rPr>
        <w:t>箱顶框架</w:t>
      </w:r>
      <w:r w:rsidRPr="001A6E57">
        <w:rPr>
          <w:rFonts w:ascii="Times New Roman" w:eastAsiaTheme="majorEastAsia" w:hAnsi="Times New Roman"/>
          <w:b/>
          <w:bCs/>
          <w:color w:val="000000" w:themeColor="text1"/>
          <w:sz w:val="24"/>
          <w:szCs w:val="24"/>
        </w:rPr>
        <w:t>roof frame of module</w:t>
      </w:r>
    </w:p>
    <w:p w14:paraId="170DFFB3"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由顶部主梁和次梁组成的平面框架结构。</w:t>
      </w:r>
    </w:p>
    <w:p w14:paraId="0F173DA9" w14:textId="77777777" w:rsidR="00D44EC2" w:rsidRPr="001A6E57" w:rsidRDefault="0061427A" w:rsidP="001A6E57">
      <w:pPr>
        <w:spacing w:beforeLines="50" w:before="156" w:afterLines="50" w:after="156" w:line="360" w:lineRule="auto"/>
        <w:jc w:val="left"/>
        <w:rPr>
          <w:rFonts w:ascii="Times New Roman" w:eastAsiaTheme="majorEastAsia" w:hAnsi="Times New Roman"/>
          <w:b/>
          <w:bCs/>
          <w:color w:val="000000" w:themeColor="text1"/>
          <w:sz w:val="24"/>
          <w:szCs w:val="24"/>
        </w:rPr>
      </w:pPr>
      <w:r w:rsidRPr="001A6E57">
        <w:rPr>
          <w:rFonts w:ascii="Times New Roman" w:eastAsiaTheme="majorEastAsia" w:hAnsi="Times New Roman"/>
          <w:b/>
          <w:bCs/>
          <w:color w:val="000000" w:themeColor="text1"/>
          <w:sz w:val="24"/>
          <w:szCs w:val="24"/>
        </w:rPr>
        <w:t xml:space="preserve">3.5 </w:t>
      </w:r>
      <w:r w:rsidRPr="001A6E57">
        <w:rPr>
          <w:rFonts w:ascii="Times New Roman" w:eastAsiaTheme="majorEastAsia" w:hAnsi="Times New Roman"/>
          <w:b/>
          <w:bCs/>
          <w:color w:val="000000" w:themeColor="text1"/>
          <w:sz w:val="24"/>
          <w:szCs w:val="24"/>
        </w:rPr>
        <w:t>箱顶</w:t>
      </w:r>
      <w:r w:rsidRPr="001A6E57">
        <w:rPr>
          <w:rFonts w:ascii="Times New Roman" w:eastAsiaTheme="majorEastAsia" w:hAnsi="Times New Roman"/>
          <w:b/>
          <w:bCs/>
          <w:color w:val="000000" w:themeColor="text1"/>
          <w:sz w:val="24"/>
          <w:szCs w:val="24"/>
        </w:rPr>
        <w:t xml:space="preserve"> roof system of module</w:t>
      </w:r>
    </w:p>
    <w:p w14:paraId="09A548C0"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箱顶框架、屋面系统和吊顶系统等集成在一起的部件。</w:t>
      </w:r>
    </w:p>
    <w:p w14:paraId="24E4A4C0" w14:textId="77777777" w:rsidR="00D44EC2" w:rsidRPr="001A6E57" w:rsidRDefault="0061427A" w:rsidP="001A6E57">
      <w:pPr>
        <w:spacing w:beforeLines="50" w:before="156" w:afterLines="50" w:after="156" w:line="360" w:lineRule="auto"/>
        <w:jc w:val="left"/>
        <w:rPr>
          <w:rFonts w:ascii="Times New Roman" w:eastAsiaTheme="majorEastAsia" w:hAnsi="Times New Roman"/>
          <w:b/>
          <w:bCs/>
          <w:color w:val="000000" w:themeColor="text1"/>
          <w:sz w:val="24"/>
          <w:szCs w:val="24"/>
        </w:rPr>
      </w:pPr>
      <w:r w:rsidRPr="001A6E57">
        <w:rPr>
          <w:rFonts w:ascii="Times New Roman" w:eastAsiaTheme="majorEastAsia" w:hAnsi="Times New Roman"/>
          <w:b/>
          <w:bCs/>
          <w:color w:val="000000" w:themeColor="text1"/>
          <w:sz w:val="24"/>
          <w:szCs w:val="24"/>
        </w:rPr>
        <w:t xml:space="preserve">3.6 </w:t>
      </w:r>
      <w:r w:rsidRPr="001A6E57">
        <w:rPr>
          <w:rFonts w:ascii="Times New Roman" w:eastAsiaTheme="majorEastAsia" w:hAnsi="Times New Roman"/>
          <w:b/>
          <w:bCs/>
          <w:color w:val="000000" w:themeColor="text1"/>
          <w:sz w:val="24"/>
          <w:szCs w:val="24"/>
        </w:rPr>
        <w:t>角柱</w:t>
      </w:r>
      <w:r w:rsidRPr="001A6E57">
        <w:rPr>
          <w:rFonts w:ascii="Times New Roman" w:eastAsiaTheme="majorEastAsia" w:hAnsi="Times New Roman"/>
          <w:b/>
          <w:bCs/>
          <w:color w:val="000000" w:themeColor="text1"/>
          <w:sz w:val="24"/>
          <w:szCs w:val="24"/>
        </w:rPr>
        <w:t xml:space="preserve"> column</w:t>
      </w:r>
    </w:p>
    <w:p w14:paraId="729119A9"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设在集成打包箱式房屋的四个角部的竖向结构件。</w:t>
      </w:r>
    </w:p>
    <w:p w14:paraId="43926646" w14:textId="77777777" w:rsidR="00D44EC2" w:rsidRPr="001A6E57" w:rsidRDefault="0061427A" w:rsidP="001A6E57">
      <w:pPr>
        <w:spacing w:beforeLines="50" w:before="156" w:afterLines="50" w:after="156" w:line="360" w:lineRule="auto"/>
        <w:jc w:val="left"/>
        <w:rPr>
          <w:rFonts w:ascii="Times New Roman" w:eastAsiaTheme="majorEastAsia" w:hAnsi="Times New Roman"/>
          <w:b/>
          <w:bCs/>
          <w:color w:val="000000" w:themeColor="text1"/>
          <w:sz w:val="24"/>
          <w:szCs w:val="24"/>
        </w:rPr>
      </w:pPr>
      <w:r w:rsidRPr="001A6E57">
        <w:rPr>
          <w:rFonts w:ascii="Times New Roman" w:eastAsiaTheme="majorEastAsia" w:hAnsi="Times New Roman"/>
          <w:b/>
          <w:bCs/>
          <w:color w:val="000000" w:themeColor="text1"/>
          <w:sz w:val="24"/>
          <w:szCs w:val="24"/>
        </w:rPr>
        <w:lastRenderedPageBreak/>
        <w:t xml:space="preserve">3.7 </w:t>
      </w:r>
      <w:r w:rsidRPr="001A6E57">
        <w:rPr>
          <w:rFonts w:ascii="Times New Roman" w:eastAsiaTheme="majorEastAsia" w:hAnsi="Times New Roman"/>
          <w:b/>
          <w:bCs/>
          <w:color w:val="000000" w:themeColor="text1"/>
          <w:sz w:val="24"/>
          <w:szCs w:val="24"/>
        </w:rPr>
        <w:t>角件</w:t>
      </w:r>
      <w:r w:rsidR="00C74F1B">
        <w:rPr>
          <w:rFonts w:ascii="Times New Roman" w:eastAsiaTheme="majorEastAsia" w:hAnsi="Times New Roman"/>
          <w:b/>
          <w:bCs/>
          <w:color w:val="000000" w:themeColor="text1"/>
          <w:sz w:val="24"/>
          <w:szCs w:val="24"/>
        </w:rPr>
        <w:t xml:space="preserve"> corner fitting</w:t>
      </w:r>
    </w:p>
    <w:p w14:paraId="626A6B43" w14:textId="77777777" w:rsidR="00D44EC2" w:rsidRPr="001A6E57" w:rsidRDefault="0061427A">
      <w:pPr>
        <w:tabs>
          <w:tab w:val="left" w:pos="396"/>
        </w:tabs>
        <w:spacing w:after="0" w:line="360" w:lineRule="auto"/>
        <w:ind w:firstLineChars="200"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分为箱底角件和箱顶角件，分别位于箱底框架和箱顶框架的四个角，可与角柱连接的结构件，具有支承、堆层、吊装和紧固的作用。</w:t>
      </w:r>
      <w:r w:rsidRPr="001A6E57">
        <w:rPr>
          <w:rFonts w:ascii="Times New Roman" w:hAnsi="Times New Roman"/>
          <w:bCs/>
          <w:color w:val="000000" w:themeColor="text1"/>
          <w:sz w:val="24"/>
          <w:szCs w:val="24"/>
        </w:rPr>
        <w:tab/>
      </w:r>
    </w:p>
    <w:p w14:paraId="27A1CF65" w14:textId="77777777" w:rsidR="00D44EC2" w:rsidRPr="001A6E57" w:rsidRDefault="0061427A">
      <w:pPr>
        <w:tabs>
          <w:tab w:val="left" w:pos="1050"/>
        </w:tabs>
        <w:spacing w:beforeLines="50" w:before="156" w:line="360" w:lineRule="auto"/>
        <w:outlineLvl w:val="0"/>
        <w:rPr>
          <w:rFonts w:ascii="Times New Roman" w:hAnsi="Times New Roman"/>
          <w:b/>
          <w:color w:val="000000" w:themeColor="text1"/>
          <w:sz w:val="28"/>
          <w:szCs w:val="28"/>
        </w:rPr>
      </w:pPr>
      <w:bookmarkStart w:id="8" w:name="_Toc9987_WPSOffice_Level1"/>
      <w:bookmarkStart w:id="9" w:name="_Toc2153063"/>
      <w:r w:rsidRPr="001A6E57">
        <w:rPr>
          <w:rFonts w:ascii="Times New Roman" w:hAnsi="Times New Roman"/>
          <w:b/>
          <w:color w:val="000000" w:themeColor="text1"/>
          <w:sz w:val="28"/>
          <w:szCs w:val="28"/>
        </w:rPr>
        <w:t xml:space="preserve">4 </w:t>
      </w:r>
      <w:r w:rsidRPr="001A6E57">
        <w:rPr>
          <w:rFonts w:ascii="Times New Roman" w:hAnsi="Times New Roman"/>
          <w:b/>
          <w:color w:val="000000" w:themeColor="text1"/>
          <w:sz w:val="28"/>
          <w:szCs w:val="28"/>
        </w:rPr>
        <w:t>分类和标记</w:t>
      </w:r>
      <w:bookmarkEnd w:id="8"/>
      <w:bookmarkEnd w:id="9"/>
    </w:p>
    <w:p w14:paraId="059E184E"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4.1 </w:t>
      </w:r>
      <w:r w:rsidRPr="001A6E57">
        <w:rPr>
          <w:rFonts w:ascii="Times New Roman" w:hAnsi="Times New Roman"/>
          <w:b/>
          <w:bCs/>
          <w:color w:val="000000" w:themeColor="text1"/>
          <w:sz w:val="24"/>
          <w:szCs w:val="24"/>
        </w:rPr>
        <w:t>分类</w:t>
      </w:r>
    </w:p>
    <w:p w14:paraId="1D172E2C" w14:textId="77777777" w:rsidR="00D44EC2" w:rsidRPr="001A6E57" w:rsidRDefault="0061427A">
      <w:pPr>
        <w:spacing w:line="360" w:lineRule="auto"/>
        <w:ind w:firstLineChars="200" w:firstLine="480"/>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集成打包箱式房屋按用途分为标准箱和功能箱。标准箱为建筑常用功能单元，如办公模块、宿舍模块、走廊模块等单元，功能箱为建筑配套功能单元，如卫生间模块、楼梯间模块等。</w:t>
      </w:r>
    </w:p>
    <w:p w14:paraId="1D530C8D"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4.2 </w:t>
      </w:r>
      <w:r w:rsidRPr="001A6E57">
        <w:rPr>
          <w:rFonts w:ascii="Times New Roman" w:hAnsi="Times New Roman"/>
          <w:b/>
          <w:bCs/>
          <w:color w:val="000000" w:themeColor="text1"/>
          <w:sz w:val="24"/>
          <w:szCs w:val="24"/>
        </w:rPr>
        <w:t>标记</w:t>
      </w:r>
    </w:p>
    <w:p w14:paraId="16154A67"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 xml:space="preserve">4.2.1 </w:t>
      </w:r>
      <w:r w:rsidRPr="001A6E57">
        <w:rPr>
          <w:rFonts w:ascii="Times New Roman" w:hAnsi="Times New Roman"/>
          <w:color w:val="000000" w:themeColor="text1"/>
          <w:sz w:val="24"/>
          <w:szCs w:val="24"/>
        </w:rPr>
        <w:t>单个集成打包箱式房屋示意图如图</w:t>
      </w:r>
      <w:r w:rsidRPr="001A6E57">
        <w:rPr>
          <w:rFonts w:ascii="Times New Roman" w:hAnsi="Times New Roman"/>
          <w:color w:val="000000" w:themeColor="text1"/>
          <w:sz w:val="24"/>
          <w:szCs w:val="24"/>
        </w:rPr>
        <w:t>1</w:t>
      </w:r>
      <w:r w:rsidRPr="001A6E57">
        <w:rPr>
          <w:rFonts w:ascii="Times New Roman" w:hAnsi="Times New Roman"/>
          <w:color w:val="000000" w:themeColor="text1"/>
          <w:sz w:val="24"/>
          <w:szCs w:val="24"/>
        </w:rPr>
        <w:t>所示。</w:t>
      </w:r>
    </w:p>
    <w:p w14:paraId="49D40857" w14:textId="77777777" w:rsidR="00D44EC2" w:rsidRPr="001A6E57" w:rsidRDefault="0061427A">
      <w:pPr>
        <w:spacing w:afterLines="100" w:after="312" w:line="360" w:lineRule="auto"/>
        <w:rPr>
          <w:rFonts w:ascii="Times New Roman" w:hAnsi="Times New Roman"/>
          <w:color w:val="000000" w:themeColor="text1"/>
        </w:rPr>
      </w:pPr>
      <w:r w:rsidRPr="001A6E57">
        <w:rPr>
          <w:rFonts w:ascii="Times New Roman" w:hAnsi="Times New Roman"/>
          <w:noProof/>
          <w:color w:val="000000" w:themeColor="text1"/>
        </w:rPr>
        <w:drawing>
          <wp:inline distT="0" distB="0" distL="114300" distR="114300" wp14:anchorId="37B9EDF6" wp14:editId="72EAC1D1">
            <wp:extent cx="5267325" cy="3275965"/>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cstate="print"/>
                    <a:srcRect t="7775"/>
                    <a:stretch>
                      <a:fillRect/>
                    </a:stretch>
                  </pic:blipFill>
                  <pic:spPr>
                    <a:xfrm>
                      <a:off x="0" y="0"/>
                      <a:ext cx="5269230" cy="3277770"/>
                    </a:xfrm>
                    <a:prstGeom prst="rect">
                      <a:avLst/>
                    </a:prstGeom>
                    <a:noFill/>
                    <a:ln>
                      <a:noFill/>
                    </a:ln>
                  </pic:spPr>
                </pic:pic>
              </a:graphicData>
            </a:graphic>
          </wp:inline>
        </w:drawing>
      </w:r>
    </w:p>
    <w:p w14:paraId="6650D0EA" w14:textId="77777777" w:rsidR="00D44EC2" w:rsidRPr="001A6E57" w:rsidRDefault="0061427A">
      <w:pPr>
        <w:spacing w:after="0" w:line="300" w:lineRule="auto"/>
        <w:jc w:val="left"/>
        <w:rPr>
          <w:rFonts w:ascii="Times New Roman" w:eastAsiaTheme="majorEastAsia" w:hAnsi="Times New Roman"/>
          <w:color w:val="000000" w:themeColor="text1"/>
          <w:sz w:val="18"/>
          <w:szCs w:val="18"/>
        </w:rPr>
      </w:pPr>
      <w:r w:rsidRPr="001A6E57">
        <w:rPr>
          <w:rFonts w:ascii="Times New Roman" w:eastAsiaTheme="majorEastAsia" w:hAnsi="Times New Roman"/>
          <w:color w:val="000000" w:themeColor="text1"/>
          <w:sz w:val="18"/>
          <w:szCs w:val="18"/>
        </w:rPr>
        <w:t>说明：</w:t>
      </w:r>
    </w:p>
    <w:p w14:paraId="456B7CA5" w14:textId="77777777" w:rsidR="00D44EC2" w:rsidRPr="001A6E57" w:rsidRDefault="0061427A">
      <w:pPr>
        <w:spacing w:after="0" w:line="300" w:lineRule="auto"/>
        <w:jc w:val="left"/>
        <w:rPr>
          <w:rFonts w:ascii="Times New Roman" w:eastAsiaTheme="majorEastAsia" w:hAnsi="Times New Roman"/>
          <w:color w:val="000000" w:themeColor="text1"/>
          <w:sz w:val="18"/>
          <w:szCs w:val="18"/>
        </w:rPr>
      </w:pPr>
      <w:r w:rsidRPr="001A6E57">
        <w:rPr>
          <w:rFonts w:ascii="Times New Roman" w:eastAsiaTheme="majorEastAsia" w:hAnsi="Times New Roman"/>
          <w:color w:val="000000" w:themeColor="text1"/>
          <w:sz w:val="18"/>
          <w:szCs w:val="18"/>
        </w:rPr>
        <w:t>1-------</w:t>
      </w:r>
      <w:r w:rsidRPr="001A6E57">
        <w:rPr>
          <w:rFonts w:ascii="Times New Roman" w:eastAsiaTheme="majorEastAsia" w:hAnsi="Times New Roman"/>
          <w:color w:val="000000" w:themeColor="text1"/>
          <w:sz w:val="18"/>
          <w:szCs w:val="18"/>
        </w:rPr>
        <w:t>箱顶</w:t>
      </w:r>
      <w:r w:rsidRPr="001A6E57">
        <w:rPr>
          <w:rFonts w:ascii="Times New Roman" w:eastAsiaTheme="majorEastAsia" w:hAnsi="Times New Roman"/>
          <w:color w:val="000000" w:themeColor="text1"/>
          <w:sz w:val="18"/>
          <w:szCs w:val="18"/>
        </w:rPr>
        <w:t xml:space="preserve">                        5-------</w:t>
      </w:r>
      <w:r w:rsidRPr="001A6E57">
        <w:rPr>
          <w:rFonts w:ascii="Times New Roman" w:eastAsiaTheme="majorEastAsia" w:hAnsi="Times New Roman"/>
          <w:color w:val="000000" w:themeColor="text1"/>
          <w:sz w:val="18"/>
          <w:szCs w:val="18"/>
        </w:rPr>
        <w:t>门</w:t>
      </w:r>
      <w:r w:rsidRPr="001A6E57">
        <w:rPr>
          <w:rFonts w:ascii="Times New Roman" w:eastAsiaTheme="majorEastAsia" w:hAnsi="Times New Roman"/>
          <w:color w:val="000000" w:themeColor="text1"/>
          <w:sz w:val="18"/>
          <w:szCs w:val="18"/>
        </w:rPr>
        <w:t xml:space="preserve">                   9--------</w:t>
      </w:r>
      <w:r w:rsidRPr="001A6E57">
        <w:rPr>
          <w:rFonts w:ascii="Times New Roman" w:eastAsiaTheme="majorEastAsia" w:hAnsi="Times New Roman"/>
          <w:color w:val="000000" w:themeColor="text1"/>
          <w:sz w:val="18"/>
          <w:szCs w:val="18"/>
        </w:rPr>
        <w:t>箱顶檩条</w:t>
      </w:r>
    </w:p>
    <w:p w14:paraId="4799A566" w14:textId="77777777" w:rsidR="00D44EC2" w:rsidRPr="001A6E57" w:rsidRDefault="0061427A">
      <w:pPr>
        <w:spacing w:after="0" w:line="300" w:lineRule="auto"/>
        <w:jc w:val="left"/>
        <w:rPr>
          <w:rFonts w:ascii="Times New Roman" w:eastAsiaTheme="majorEastAsia" w:hAnsi="Times New Roman"/>
          <w:color w:val="000000" w:themeColor="text1"/>
          <w:sz w:val="18"/>
          <w:szCs w:val="18"/>
        </w:rPr>
      </w:pPr>
      <w:r w:rsidRPr="001A6E57">
        <w:rPr>
          <w:rFonts w:ascii="Times New Roman" w:eastAsiaTheme="majorEastAsia" w:hAnsi="Times New Roman"/>
          <w:color w:val="000000" w:themeColor="text1"/>
          <w:sz w:val="18"/>
          <w:szCs w:val="18"/>
        </w:rPr>
        <w:t>2-------</w:t>
      </w:r>
      <w:r w:rsidRPr="001A6E57">
        <w:rPr>
          <w:rFonts w:ascii="Times New Roman" w:eastAsiaTheme="majorEastAsia" w:hAnsi="Times New Roman"/>
          <w:color w:val="000000" w:themeColor="text1"/>
          <w:sz w:val="18"/>
          <w:szCs w:val="18"/>
        </w:rPr>
        <w:t>箱底</w:t>
      </w:r>
      <w:r w:rsidRPr="001A6E57">
        <w:rPr>
          <w:rFonts w:ascii="Times New Roman" w:eastAsiaTheme="majorEastAsia" w:hAnsi="Times New Roman"/>
          <w:color w:val="000000" w:themeColor="text1"/>
          <w:sz w:val="18"/>
          <w:szCs w:val="18"/>
        </w:rPr>
        <w:t xml:space="preserve">                        6-------</w:t>
      </w:r>
      <w:r w:rsidRPr="001A6E57">
        <w:rPr>
          <w:rFonts w:ascii="Times New Roman" w:eastAsiaTheme="majorEastAsia" w:hAnsi="Times New Roman"/>
          <w:color w:val="000000" w:themeColor="text1"/>
          <w:sz w:val="18"/>
          <w:szCs w:val="18"/>
        </w:rPr>
        <w:t>窗</w:t>
      </w:r>
      <w:r w:rsidRPr="001A6E57">
        <w:rPr>
          <w:rFonts w:ascii="Times New Roman" w:eastAsiaTheme="majorEastAsia" w:hAnsi="Times New Roman"/>
          <w:color w:val="000000" w:themeColor="text1"/>
          <w:sz w:val="18"/>
          <w:szCs w:val="18"/>
        </w:rPr>
        <w:t xml:space="preserve">                   10-------</w:t>
      </w:r>
      <w:r w:rsidRPr="001A6E57">
        <w:rPr>
          <w:rFonts w:ascii="Times New Roman" w:eastAsiaTheme="majorEastAsia" w:hAnsi="Times New Roman"/>
          <w:color w:val="000000" w:themeColor="text1"/>
          <w:sz w:val="18"/>
          <w:szCs w:val="18"/>
        </w:rPr>
        <w:t>箱底檩条</w:t>
      </w:r>
    </w:p>
    <w:p w14:paraId="6C6B23A0" w14:textId="77777777" w:rsidR="00D44EC2" w:rsidRPr="001A6E57" w:rsidRDefault="0061427A">
      <w:pPr>
        <w:spacing w:after="0" w:line="300" w:lineRule="auto"/>
        <w:jc w:val="left"/>
        <w:rPr>
          <w:rFonts w:ascii="Times New Roman" w:eastAsiaTheme="majorEastAsia" w:hAnsi="Times New Roman"/>
          <w:color w:val="000000" w:themeColor="text1"/>
          <w:sz w:val="18"/>
          <w:szCs w:val="18"/>
        </w:rPr>
      </w:pPr>
      <w:r w:rsidRPr="001A6E57">
        <w:rPr>
          <w:rFonts w:ascii="Times New Roman" w:eastAsiaTheme="majorEastAsia" w:hAnsi="Times New Roman"/>
          <w:color w:val="000000" w:themeColor="text1"/>
          <w:sz w:val="18"/>
          <w:szCs w:val="18"/>
        </w:rPr>
        <w:t>3-------</w:t>
      </w:r>
      <w:r w:rsidRPr="001A6E57">
        <w:rPr>
          <w:rFonts w:ascii="Times New Roman" w:eastAsiaTheme="majorEastAsia" w:hAnsi="Times New Roman"/>
          <w:color w:val="000000" w:themeColor="text1"/>
          <w:sz w:val="18"/>
          <w:szCs w:val="18"/>
        </w:rPr>
        <w:t>角柱</w:t>
      </w:r>
      <w:r w:rsidRPr="001A6E57">
        <w:rPr>
          <w:rFonts w:ascii="Times New Roman" w:eastAsiaTheme="majorEastAsia" w:hAnsi="Times New Roman"/>
          <w:color w:val="000000" w:themeColor="text1"/>
          <w:sz w:val="18"/>
          <w:szCs w:val="18"/>
        </w:rPr>
        <w:t xml:space="preserve">                        7-------</w:t>
      </w:r>
      <w:r w:rsidRPr="001A6E57">
        <w:rPr>
          <w:rFonts w:ascii="Times New Roman" w:eastAsiaTheme="majorEastAsia" w:hAnsi="Times New Roman"/>
          <w:color w:val="000000" w:themeColor="text1"/>
          <w:sz w:val="18"/>
          <w:szCs w:val="18"/>
        </w:rPr>
        <w:t>箱顶主梁</w:t>
      </w:r>
    </w:p>
    <w:p w14:paraId="6542AEB4" w14:textId="77777777" w:rsidR="00D44EC2" w:rsidRPr="001A6E57" w:rsidRDefault="0061427A">
      <w:pPr>
        <w:spacing w:after="0" w:line="300" w:lineRule="auto"/>
        <w:jc w:val="left"/>
        <w:rPr>
          <w:rFonts w:ascii="Times New Roman" w:eastAsiaTheme="majorEastAsia" w:hAnsi="Times New Roman"/>
          <w:color w:val="000000" w:themeColor="text1"/>
          <w:sz w:val="18"/>
          <w:szCs w:val="18"/>
        </w:rPr>
      </w:pPr>
      <w:r w:rsidRPr="001A6E57">
        <w:rPr>
          <w:rFonts w:ascii="Times New Roman" w:eastAsiaTheme="majorEastAsia" w:hAnsi="Times New Roman"/>
          <w:color w:val="000000" w:themeColor="text1"/>
          <w:sz w:val="18"/>
          <w:szCs w:val="18"/>
        </w:rPr>
        <w:t>4-------</w:t>
      </w:r>
      <w:r w:rsidRPr="001A6E57">
        <w:rPr>
          <w:rFonts w:ascii="Times New Roman" w:eastAsiaTheme="majorEastAsia" w:hAnsi="Times New Roman"/>
          <w:color w:val="000000" w:themeColor="text1"/>
          <w:sz w:val="18"/>
          <w:szCs w:val="18"/>
        </w:rPr>
        <w:t>墙板</w:t>
      </w:r>
      <w:r w:rsidRPr="001A6E57">
        <w:rPr>
          <w:rFonts w:ascii="Times New Roman" w:eastAsiaTheme="majorEastAsia" w:hAnsi="Times New Roman"/>
          <w:color w:val="000000" w:themeColor="text1"/>
          <w:sz w:val="18"/>
          <w:szCs w:val="18"/>
        </w:rPr>
        <w:t xml:space="preserve">                        8-------</w:t>
      </w:r>
      <w:r w:rsidRPr="001A6E57">
        <w:rPr>
          <w:rFonts w:ascii="Times New Roman" w:eastAsiaTheme="majorEastAsia" w:hAnsi="Times New Roman"/>
          <w:color w:val="000000" w:themeColor="text1"/>
          <w:sz w:val="18"/>
          <w:szCs w:val="18"/>
        </w:rPr>
        <w:t>箱底主梁</w:t>
      </w:r>
    </w:p>
    <w:p w14:paraId="4A3519B7" w14:textId="77777777" w:rsidR="00D44EC2" w:rsidRPr="001A6E57" w:rsidRDefault="0061427A">
      <w:pPr>
        <w:spacing w:after="0" w:line="300" w:lineRule="auto"/>
        <w:jc w:val="left"/>
        <w:rPr>
          <w:rFonts w:ascii="Times New Roman" w:eastAsiaTheme="majorEastAsia" w:hAnsi="Times New Roman"/>
          <w:color w:val="000000" w:themeColor="text1"/>
          <w:sz w:val="18"/>
          <w:szCs w:val="18"/>
        </w:rPr>
      </w:pPr>
      <w:r w:rsidRPr="001A6E57">
        <w:rPr>
          <w:rFonts w:ascii="Times New Roman" w:eastAsiaTheme="majorEastAsia" w:hAnsi="Times New Roman"/>
          <w:color w:val="000000" w:themeColor="text1"/>
          <w:sz w:val="18"/>
          <w:szCs w:val="18"/>
        </w:rPr>
        <w:lastRenderedPageBreak/>
        <w:t>L—</w:t>
      </w:r>
      <w:r w:rsidRPr="001A6E57">
        <w:rPr>
          <w:rFonts w:ascii="Times New Roman" w:eastAsiaTheme="majorEastAsia" w:hAnsi="Times New Roman"/>
          <w:color w:val="000000" w:themeColor="text1"/>
          <w:sz w:val="18"/>
          <w:szCs w:val="18"/>
        </w:rPr>
        <w:t>单个集成打包箱式房屋的长度方向总外部尺寸；</w:t>
      </w:r>
    </w:p>
    <w:p w14:paraId="722851A7" w14:textId="77777777" w:rsidR="00D44EC2" w:rsidRPr="001A6E57" w:rsidRDefault="0061427A">
      <w:pPr>
        <w:spacing w:after="0" w:line="300" w:lineRule="auto"/>
        <w:jc w:val="left"/>
        <w:rPr>
          <w:rFonts w:ascii="Times New Roman" w:eastAsiaTheme="majorEastAsia" w:hAnsi="Times New Roman"/>
          <w:color w:val="000000" w:themeColor="text1"/>
          <w:sz w:val="18"/>
          <w:szCs w:val="18"/>
        </w:rPr>
      </w:pPr>
      <w:r w:rsidRPr="001A6E57">
        <w:rPr>
          <w:rFonts w:ascii="Times New Roman" w:eastAsiaTheme="majorEastAsia" w:hAnsi="Times New Roman"/>
          <w:color w:val="000000" w:themeColor="text1"/>
          <w:sz w:val="18"/>
          <w:szCs w:val="18"/>
        </w:rPr>
        <w:t>B—</w:t>
      </w:r>
      <w:r w:rsidRPr="001A6E57">
        <w:rPr>
          <w:rFonts w:ascii="Times New Roman" w:eastAsiaTheme="majorEastAsia" w:hAnsi="Times New Roman"/>
          <w:color w:val="000000" w:themeColor="text1"/>
          <w:sz w:val="18"/>
          <w:szCs w:val="18"/>
        </w:rPr>
        <w:t>单个集成打包箱式房屋的宽度方向总外部尺寸；</w:t>
      </w:r>
    </w:p>
    <w:p w14:paraId="0FD15B26" w14:textId="77777777" w:rsidR="00D44EC2" w:rsidRPr="001A6E57" w:rsidRDefault="0061427A">
      <w:pPr>
        <w:spacing w:after="0" w:line="300" w:lineRule="auto"/>
        <w:jc w:val="left"/>
        <w:rPr>
          <w:rFonts w:ascii="Times New Roman" w:eastAsiaTheme="majorEastAsia" w:hAnsi="Times New Roman"/>
          <w:color w:val="000000" w:themeColor="text1"/>
          <w:sz w:val="18"/>
          <w:szCs w:val="18"/>
        </w:rPr>
      </w:pPr>
      <w:r w:rsidRPr="001A6E57">
        <w:rPr>
          <w:rFonts w:ascii="Times New Roman" w:eastAsiaTheme="majorEastAsia" w:hAnsi="Times New Roman"/>
          <w:color w:val="000000" w:themeColor="text1"/>
          <w:sz w:val="18"/>
          <w:szCs w:val="18"/>
        </w:rPr>
        <w:t>H—</w:t>
      </w:r>
      <w:r w:rsidRPr="001A6E57">
        <w:rPr>
          <w:rFonts w:ascii="Times New Roman" w:eastAsiaTheme="majorEastAsia" w:hAnsi="Times New Roman"/>
          <w:color w:val="000000" w:themeColor="text1"/>
          <w:sz w:val="18"/>
          <w:szCs w:val="18"/>
        </w:rPr>
        <w:t>单个集成打包箱式房屋的高度方向总外部尺寸</w:t>
      </w:r>
    </w:p>
    <w:p w14:paraId="6DA26E6F" w14:textId="77777777" w:rsidR="00D44EC2" w:rsidRPr="001A6E57" w:rsidRDefault="0061427A">
      <w:pPr>
        <w:spacing w:afterLines="100" w:after="312" w:line="360" w:lineRule="auto"/>
        <w:jc w:val="center"/>
        <w:rPr>
          <w:rFonts w:ascii="Times New Roman" w:hAnsi="Times New Roman"/>
          <w:color w:val="000000" w:themeColor="text1"/>
        </w:rPr>
      </w:pPr>
      <w:r w:rsidRPr="001A6E57">
        <w:rPr>
          <w:rFonts w:ascii="Times New Roman" w:hAnsi="Times New Roman"/>
          <w:b/>
          <w:color w:val="000000" w:themeColor="text1"/>
          <w:sz w:val="24"/>
          <w:szCs w:val="24"/>
        </w:rPr>
        <w:t>图</w:t>
      </w:r>
      <w:r w:rsidRPr="001A6E57">
        <w:rPr>
          <w:rFonts w:ascii="Times New Roman" w:hAnsi="Times New Roman"/>
          <w:b/>
          <w:color w:val="000000" w:themeColor="text1"/>
          <w:sz w:val="24"/>
          <w:szCs w:val="24"/>
        </w:rPr>
        <w:t xml:space="preserve">1 </w:t>
      </w:r>
      <w:r w:rsidRPr="001A6E57">
        <w:rPr>
          <w:rFonts w:ascii="Times New Roman" w:hAnsi="Times New Roman"/>
          <w:b/>
          <w:color w:val="000000" w:themeColor="text1"/>
          <w:sz w:val="24"/>
          <w:szCs w:val="24"/>
        </w:rPr>
        <w:t>集成打包箱式房屋标记代号示意图</w:t>
      </w:r>
    </w:p>
    <w:p w14:paraId="0B7389EB"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 xml:space="preserve">4.2.2 </w:t>
      </w:r>
      <w:r w:rsidRPr="001A6E57">
        <w:rPr>
          <w:rFonts w:ascii="Times New Roman" w:hAnsi="Times New Roman"/>
          <w:color w:val="000000" w:themeColor="text1"/>
          <w:sz w:val="24"/>
          <w:szCs w:val="24"/>
        </w:rPr>
        <w:t>集成打包箱式房屋标记由集成打包箱式房屋代号、功能代号、长度代号、宽度代号、高度代号组成，如图</w:t>
      </w:r>
      <w:r w:rsidRPr="001A6E57">
        <w:rPr>
          <w:rFonts w:ascii="Times New Roman" w:hAnsi="Times New Roman"/>
          <w:color w:val="000000" w:themeColor="text1"/>
          <w:sz w:val="24"/>
          <w:szCs w:val="24"/>
        </w:rPr>
        <w:t>2</w:t>
      </w:r>
      <w:r w:rsidRPr="001A6E57">
        <w:rPr>
          <w:rFonts w:ascii="Times New Roman" w:hAnsi="Times New Roman"/>
          <w:color w:val="000000" w:themeColor="text1"/>
          <w:sz w:val="24"/>
          <w:szCs w:val="24"/>
        </w:rPr>
        <w:t>所示。</w:t>
      </w:r>
    </w:p>
    <w:p w14:paraId="6A7EBDEE" w14:textId="77777777" w:rsidR="00D44EC2" w:rsidRPr="001A6E57" w:rsidRDefault="0061427A">
      <w:pPr>
        <w:spacing w:line="360" w:lineRule="auto"/>
        <w:jc w:val="center"/>
        <w:rPr>
          <w:rFonts w:ascii="Times New Roman" w:hAnsi="Times New Roman"/>
          <w:color w:val="000000" w:themeColor="text1"/>
          <w:sz w:val="24"/>
          <w:szCs w:val="24"/>
        </w:rPr>
      </w:pPr>
      <w:r w:rsidRPr="001A6E57">
        <w:rPr>
          <w:rFonts w:ascii="Times New Roman" w:hAnsi="Times New Roman"/>
          <w:noProof/>
          <w:color w:val="000000" w:themeColor="text1"/>
        </w:rPr>
        <w:drawing>
          <wp:inline distT="0" distB="0" distL="0" distR="0" wp14:anchorId="331A6BC2" wp14:editId="17A4BCA2">
            <wp:extent cx="3733800" cy="1553845"/>
            <wp:effectExtent l="0" t="0" r="0" b="8255"/>
            <wp:docPr id="87" name="图片 2" descr="D:\2018临时文件\AppData\Local\Temp\ksohtml\wpsC5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2" descr="D:\2018临时文件\AppData\Local\Temp\ksohtml\wpsC52.tm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733800" cy="1553845"/>
                    </a:xfrm>
                    <a:prstGeom prst="rect">
                      <a:avLst/>
                    </a:prstGeom>
                    <a:noFill/>
                    <a:ln>
                      <a:noFill/>
                    </a:ln>
                  </pic:spPr>
                </pic:pic>
              </a:graphicData>
            </a:graphic>
          </wp:inline>
        </w:drawing>
      </w:r>
    </w:p>
    <w:p w14:paraId="1B495131" w14:textId="77777777" w:rsidR="00D44EC2" w:rsidRPr="001A6E57" w:rsidRDefault="0061427A">
      <w:pPr>
        <w:spacing w:line="360" w:lineRule="auto"/>
        <w:jc w:val="center"/>
        <w:rPr>
          <w:rFonts w:ascii="Times New Roman" w:hAnsi="Times New Roman"/>
          <w:b/>
          <w:color w:val="000000" w:themeColor="text1"/>
          <w:sz w:val="24"/>
          <w:szCs w:val="24"/>
        </w:rPr>
      </w:pPr>
      <w:r w:rsidRPr="001A6E57">
        <w:rPr>
          <w:rFonts w:ascii="Times New Roman" w:hAnsi="Times New Roman"/>
          <w:b/>
          <w:color w:val="000000" w:themeColor="text1"/>
          <w:sz w:val="24"/>
          <w:szCs w:val="24"/>
        </w:rPr>
        <w:t>图</w:t>
      </w:r>
      <w:r w:rsidRPr="001A6E57">
        <w:rPr>
          <w:rFonts w:ascii="Times New Roman" w:hAnsi="Times New Roman"/>
          <w:b/>
          <w:color w:val="000000" w:themeColor="text1"/>
          <w:sz w:val="24"/>
          <w:szCs w:val="24"/>
        </w:rPr>
        <w:t xml:space="preserve">2 </w:t>
      </w:r>
      <w:r w:rsidRPr="001A6E57">
        <w:rPr>
          <w:rFonts w:ascii="Times New Roman" w:hAnsi="Times New Roman"/>
          <w:b/>
          <w:color w:val="000000" w:themeColor="text1"/>
          <w:sz w:val="24"/>
          <w:szCs w:val="24"/>
        </w:rPr>
        <w:t>集成打包箱式房屋代号图</w:t>
      </w:r>
    </w:p>
    <w:p w14:paraId="66BC96B2" w14:textId="77777777" w:rsidR="00D44EC2" w:rsidRPr="001A6E57" w:rsidRDefault="0061427A">
      <w:pPr>
        <w:spacing w:after="0" w:line="360" w:lineRule="auto"/>
        <w:jc w:val="left"/>
        <w:rPr>
          <w:rFonts w:ascii="Times New Roman" w:hAnsi="Times New Roman"/>
          <w:b/>
          <w:color w:val="000000" w:themeColor="text1"/>
          <w:sz w:val="24"/>
          <w:szCs w:val="24"/>
        </w:rPr>
      </w:pPr>
      <w:r w:rsidRPr="001A6E57">
        <w:rPr>
          <w:rFonts w:ascii="Times New Roman" w:hAnsi="Times New Roman"/>
          <w:b/>
          <w:color w:val="000000" w:themeColor="text1"/>
          <w:sz w:val="24"/>
          <w:szCs w:val="24"/>
        </w:rPr>
        <w:t>示例：</w:t>
      </w:r>
    </w:p>
    <w:p w14:paraId="6BEE18F5" w14:textId="77777777" w:rsidR="00D44EC2" w:rsidRPr="001A6E57" w:rsidRDefault="0061427A">
      <w:pPr>
        <w:spacing w:after="0" w:line="360" w:lineRule="auto"/>
        <w:ind w:firstLineChars="200" w:firstLine="480"/>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长度尺寸为</w:t>
      </w:r>
      <w:r w:rsidRPr="001A6E57">
        <w:rPr>
          <w:rFonts w:ascii="Times New Roman" w:hAnsi="Times New Roman"/>
          <w:color w:val="000000" w:themeColor="text1"/>
          <w:sz w:val="24"/>
          <w:szCs w:val="24"/>
        </w:rPr>
        <w:t>6055mm</w:t>
      </w:r>
      <w:r w:rsidRPr="001A6E57">
        <w:rPr>
          <w:rFonts w:ascii="Times New Roman" w:hAnsi="Times New Roman"/>
          <w:color w:val="000000" w:themeColor="text1"/>
          <w:sz w:val="24"/>
          <w:szCs w:val="24"/>
        </w:rPr>
        <w:t>，宽度尺寸为</w:t>
      </w:r>
      <w:r w:rsidRPr="001A6E57">
        <w:rPr>
          <w:rFonts w:ascii="Times New Roman" w:hAnsi="Times New Roman"/>
          <w:color w:val="000000" w:themeColor="text1"/>
          <w:sz w:val="24"/>
          <w:szCs w:val="24"/>
        </w:rPr>
        <w:t>2990mm</w:t>
      </w:r>
      <w:r w:rsidRPr="001A6E57">
        <w:rPr>
          <w:rFonts w:ascii="Times New Roman" w:hAnsi="Times New Roman"/>
          <w:color w:val="000000" w:themeColor="text1"/>
          <w:sz w:val="24"/>
          <w:szCs w:val="24"/>
        </w:rPr>
        <w:t>，高度尺寸为</w:t>
      </w:r>
      <w:r w:rsidRPr="001A6E57">
        <w:rPr>
          <w:rFonts w:ascii="Times New Roman" w:hAnsi="Times New Roman"/>
          <w:color w:val="000000" w:themeColor="text1"/>
          <w:sz w:val="24"/>
          <w:szCs w:val="24"/>
        </w:rPr>
        <w:t>2895mm</w:t>
      </w:r>
      <w:r w:rsidRPr="001A6E57">
        <w:rPr>
          <w:rFonts w:ascii="Times New Roman" w:hAnsi="Times New Roman"/>
          <w:color w:val="000000" w:themeColor="text1"/>
          <w:sz w:val="24"/>
          <w:szCs w:val="24"/>
        </w:rPr>
        <w:t>的一个标准集成打包箱式房屋，标记为：</w:t>
      </w:r>
      <w:r w:rsidRPr="001A6E57">
        <w:rPr>
          <w:rFonts w:ascii="Times New Roman" w:hAnsi="Times New Roman"/>
          <w:color w:val="000000" w:themeColor="text1"/>
          <w:sz w:val="24"/>
          <w:szCs w:val="24"/>
        </w:rPr>
        <w:t>DBX—B—6055×2990 ×2895</w:t>
      </w:r>
    </w:p>
    <w:p w14:paraId="2840573B" w14:textId="77777777" w:rsidR="00D44EC2" w:rsidRPr="001A6E57" w:rsidRDefault="0061427A">
      <w:pPr>
        <w:spacing w:after="0" w:line="360" w:lineRule="auto"/>
        <w:ind w:firstLineChars="200" w:firstLine="480"/>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功能代号，</w:t>
      </w:r>
      <w:r w:rsidRPr="001A6E57">
        <w:rPr>
          <w:rFonts w:ascii="Times New Roman" w:hAnsi="Times New Roman"/>
          <w:color w:val="000000" w:themeColor="text1"/>
          <w:sz w:val="24"/>
          <w:szCs w:val="24"/>
        </w:rPr>
        <w:t>B—</w:t>
      </w:r>
      <w:r w:rsidRPr="001A6E57">
        <w:rPr>
          <w:rFonts w:ascii="Times New Roman" w:hAnsi="Times New Roman"/>
          <w:color w:val="000000" w:themeColor="text1"/>
          <w:sz w:val="24"/>
          <w:szCs w:val="24"/>
        </w:rPr>
        <w:t>标准箱；</w:t>
      </w:r>
      <w:r w:rsidRPr="001A6E57">
        <w:rPr>
          <w:rFonts w:ascii="Times New Roman" w:hAnsi="Times New Roman"/>
          <w:color w:val="000000" w:themeColor="text1"/>
          <w:sz w:val="24"/>
          <w:szCs w:val="24"/>
        </w:rPr>
        <w:t xml:space="preserve"> G—</w:t>
      </w:r>
      <w:r w:rsidRPr="001A6E57">
        <w:rPr>
          <w:rFonts w:ascii="Times New Roman" w:hAnsi="Times New Roman"/>
          <w:color w:val="000000" w:themeColor="text1"/>
          <w:sz w:val="24"/>
          <w:szCs w:val="24"/>
        </w:rPr>
        <w:t>功能箱。</w:t>
      </w:r>
    </w:p>
    <w:p w14:paraId="475F3F63" w14:textId="77777777" w:rsidR="00D44EC2" w:rsidRPr="001A6E57" w:rsidRDefault="0061427A">
      <w:pPr>
        <w:spacing w:after="0"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 xml:space="preserve">4.2.3 </w:t>
      </w:r>
      <w:r w:rsidRPr="001A6E57">
        <w:rPr>
          <w:rFonts w:ascii="Times New Roman" w:hAnsi="Times New Roman"/>
          <w:color w:val="000000" w:themeColor="text1"/>
          <w:sz w:val="24"/>
          <w:szCs w:val="24"/>
        </w:rPr>
        <w:t>集成打包箱式房屋标准规格尺寸应符合表</w:t>
      </w:r>
      <w:r w:rsidRPr="001A6E57">
        <w:rPr>
          <w:rFonts w:ascii="Times New Roman" w:hAnsi="Times New Roman"/>
          <w:color w:val="000000" w:themeColor="text1"/>
          <w:sz w:val="24"/>
          <w:szCs w:val="24"/>
        </w:rPr>
        <w:t>1</w:t>
      </w:r>
      <w:r w:rsidRPr="001A6E57">
        <w:rPr>
          <w:rFonts w:ascii="Times New Roman" w:hAnsi="Times New Roman"/>
          <w:color w:val="000000" w:themeColor="text1"/>
          <w:sz w:val="24"/>
          <w:szCs w:val="24"/>
        </w:rPr>
        <w:t>的规定</w:t>
      </w:r>
    </w:p>
    <w:p w14:paraId="2C0F8159" w14:textId="77777777" w:rsidR="00D44EC2" w:rsidRPr="001A6E57" w:rsidRDefault="0061427A">
      <w:pPr>
        <w:spacing w:line="360" w:lineRule="auto"/>
        <w:jc w:val="center"/>
        <w:rPr>
          <w:rFonts w:ascii="Times New Roman" w:hAnsi="Times New Roman"/>
          <w:color w:val="000000" w:themeColor="text1"/>
          <w:sz w:val="24"/>
          <w:szCs w:val="24"/>
        </w:rPr>
      </w:pPr>
      <w:r w:rsidRPr="001A6E57">
        <w:rPr>
          <w:rFonts w:ascii="Times New Roman" w:hAnsi="Times New Roman"/>
          <w:color w:val="000000" w:themeColor="text1"/>
          <w:sz w:val="24"/>
          <w:szCs w:val="24"/>
        </w:rPr>
        <w:t>表</w:t>
      </w:r>
      <w:r w:rsidRPr="001A6E57">
        <w:rPr>
          <w:rFonts w:ascii="Times New Roman" w:hAnsi="Times New Roman"/>
          <w:color w:val="000000" w:themeColor="text1"/>
          <w:sz w:val="24"/>
          <w:szCs w:val="24"/>
        </w:rPr>
        <w:t xml:space="preserve">1 </w:t>
      </w:r>
      <w:r w:rsidRPr="001A6E57">
        <w:rPr>
          <w:rFonts w:ascii="Times New Roman" w:hAnsi="Times New Roman"/>
          <w:color w:val="000000" w:themeColor="text1"/>
          <w:sz w:val="24"/>
          <w:szCs w:val="24"/>
        </w:rPr>
        <w:t>标准箱规格尺寸（单位：</w:t>
      </w:r>
      <w:r w:rsidRPr="001A6E57">
        <w:rPr>
          <w:rFonts w:ascii="Times New Roman" w:hAnsi="Times New Roman"/>
          <w:color w:val="000000" w:themeColor="text1"/>
          <w:sz w:val="24"/>
          <w:szCs w:val="24"/>
        </w:rPr>
        <w:t>mm</w:t>
      </w:r>
      <w:r w:rsidRPr="001A6E57">
        <w:rPr>
          <w:rFonts w:ascii="Times New Roman" w:hAnsi="Times New Roman"/>
          <w:color w:val="000000" w:themeColor="text1"/>
          <w:sz w:val="24"/>
          <w:szCs w:val="24"/>
        </w:rPr>
        <w:t>）</w:t>
      </w:r>
    </w:p>
    <w:tbl>
      <w:tblPr>
        <w:tblStyle w:val="ae"/>
        <w:tblW w:w="6818" w:type="dxa"/>
        <w:jc w:val="center"/>
        <w:tblLayout w:type="fixed"/>
        <w:tblLook w:val="04A0" w:firstRow="1" w:lastRow="0" w:firstColumn="1" w:lastColumn="0" w:noHBand="0" w:noVBand="1"/>
      </w:tblPr>
      <w:tblGrid>
        <w:gridCol w:w="1705"/>
        <w:gridCol w:w="1705"/>
        <w:gridCol w:w="1705"/>
        <w:gridCol w:w="1703"/>
      </w:tblGrid>
      <w:tr w:rsidR="00D44EC2" w:rsidRPr="001A6E57" w14:paraId="48874084" w14:textId="77777777">
        <w:trPr>
          <w:jc w:val="center"/>
        </w:trPr>
        <w:tc>
          <w:tcPr>
            <w:tcW w:w="1705" w:type="dxa"/>
          </w:tcPr>
          <w:p w14:paraId="69E1F8A3"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规格代号</w:t>
            </w:r>
          </w:p>
        </w:tc>
        <w:tc>
          <w:tcPr>
            <w:tcW w:w="1705" w:type="dxa"/>
          </w:tcPr>
          <w:p w14:paraId="1D0C8618"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长度（</w:t>
            </w:r>
            <w:r w:rsidRPr="001A6E57">
              <w:rPr>
                <w:rFonts w:ascii="Times New Roman" w:hAnsi="Times New Roman"/>
                <w:color w:val="000000" w:themeColor="text1"/>
                <w:sz w:val="24"/>
                <w:szCs w:val="24"/>
              </w:rPr>
              <w:t>L</w:t>
            </w:r>
            <w:r w:rsidRPr="001A6E57">
              <w:rPr>
                <w:rFonts w:ascii="Times New Roman" w:hAnsi="Times New Roman"/>
                <w:color w:val="000000" w:themeColor="text1"/>
                <w:sz w:val="24"/>
                <w:szCs w:val="24"/>
              </w:rPr>
              <w:t>）</w:t>
            </w:r>
          </w:p>
        </w:tc>
        <w:tc>
          <w:tcPr>
            <w:tcW w:w="1705" w:type="dxa"/>
          </w:tcPr>
          <w:p w14:paraId="04810A62"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宽度（</w:t>
            </w:r>
            <w:r w:rsidRPr="001A6E57">
              <w:rPr>
                <w:rFonts w:ascii="Times New Roman" w:hAnsi="Times New Roman"/>
                <w:color w:val="000000" w:themeColor="text1"/>
                <w:sz w:val="24"/>
                <w:szCs w:val="24"/>
              </w:rPr>
              <w:t>B</w:t>
            </w:r>
            <w:r w:rsidRPr="001A6E57">
              <w:rPr>
                <w:rFonts w:ascii="Times New Roman" w:hAnsi="Times New Roman"/>
                <w:color w:val="000000" w:themeColor="text1"/>
                <w:sz w:val="24"/>
                <w:szCs w:val="24"/>
              </w:rPr>
              <w:t>）</w:t>
            </w:r>
          </w:p>
        </w:tc>
        <w:tc>
          <w:tcPr>
            <w:tcW w:w="1703" w:type="dxa"/>
          </w:tcPr>
          <w:p w14:paraId="657805E6"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高度（</w:t>
            </w:r>
            <w:r w:rsidRPr="001A6E57">
              <w:rPr>
                <w:rFonts w:ascii="Times New Roman" w:hAnsi="Times New Roman"/>
                <w:color w:val="000000" w:themeColor="text1"/>
                <w:sz w:val="24"/>
                <w:szCs w:val="24"/>
              </w:rPr>
              <w:t>H</w:t>
            </w:r>
            <w:r w:rsidRPr="001A6E57">
              <w:rPr>
                <w:rFonts w:ascii="Times New Roman" w:hAnsi="Times New Roman"/>
                <w:color w:val="000000" w:themeColor="text1"/>
                <w:sz w:val="24"/>
                <w:szCs w:val="24"/>
              </w:rPr>
              <w:t>）</w:t>
            </w:r>
          </w:p>
        </w:tc>
      </w:tr>
      <w:tr w:rsidR="00D44EC2" w:rsidRPr="001A6E57" w14:paraId="75F408E5" w14:textId="77777777">
        <w:trPr>
          <w:jc w:val="center"/>
        </w:trPr>
        <w:tc>
          <w:tcPr>
            <w:tcW w:w="1705" w:type="dxa"/>
          </w:tcPr>
          <w:p w14:paraId="07C2DA61"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6029</w:t>
            </w:r>
            <w:r w:rsidRPr="001A6E57">
              <w:rPr>
                <w:rFonts w:ascii="Times New Roman" w:hAnsi="Times New Roman"/>
                <w:color w:val="000000" w:themeColor="text1"/>
                <w:sz w:val="24"/>
                <w:szCs w:val="24"/>
              </w:rPr>
              <w:t>型</w:t>
            </w:r>
          </w:p>
        </w:tc>
        <w:tc>
          <w:tcPr>
            <w:tcW w:w="1705" w:type="dxa"/>
          </w:tcPr>
          <w:p w14:paraId="59406738"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6055</w:t>
            </w:r>
          </w:p>
        </w:tc>
        <w:tc>
          <w:tcPr>
            <w:tcW w:w="1705" w:type="dxa"/>
          </w:tcPr>
          <w:p w14:paraId="16C4C116"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2990</w:t>
            </w:r>
          </w:p>
        </w:tc>
        <w:tc>
          <w:tcPr>
            <w:tcW w:w="1703" w:type="dxa"/>
          </w:tcPr>
          <w:p w14:paraId="1530387E"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2895</w:t>
            </w:r>
          </w:p>
        </w:tc>
      </w:tr>
      <w:tr w:rsidR="00D44EC2" w:rsidRPr="001A6E57" w14:paraId="129C59F1" w14:textId="77777777">
        <w:trPr>
          <w:jc w:val="center"/>
        </w:trPr>
        <w:tc>
          <w:tcPr>
            <w:tcW w:w="1705" w:type="dxa"/>
          </w:tcPr>
          <w:p w14:paraId="2E063234"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6024</w:t>
            </w:r>
            <w:r w:rsidRPr="001A6E57">
              <w:rPr>
                <w:rFonts w:ascii="Times New Roman" w:hAnsi="Times New Roman"/>
                <w:color w:val="000000" w:themeColor="text1"/>
                <w:sz w:val="24"/>
                <w:szCs w:val="24"/>
              </w:rPr>
              <w:t>型</w:t>
            </w:r>
          </w:p>
        </w:tc>
        <w:tc>
          <w:tcPr>
            <w:tcW w:w="1705" w:type="dxa"/>
          </w:tcPr>
          <w:p w14:paraId="3EC0B5DB"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6055</w:t>
            </w:r>
          </w:p>
        </w:tc>
        <w:tc>
          <w:tcPr>
            <w:tcW w:w="1705" w:type="dxa"/>
          </w:tcPr>
          <w:p w14:paraId="020D588C"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2435</w:t>
            </w:r>
          </w:p>
        </w:tc>
        <w:tc>
          <w:tcPr>
            <w:tcW w:w="1703" w:type="dxa"/>
          </w:tcPr>
          <w:p w14:paraId="550A98FF"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2895</w:t>
            </w:r>
          </w:p>
        </w:tc>
      </w:tr>
      <w:tr w:rsidR="00D44EC2" w:rsidRPr="001A6E57" w14:paraId="7225D181" w14:textId="77777777">
        <w:trPr>
          <w:jc w:val="center"/>
        </w:trPr>
        <w:tc>
          <w:tcPr>
            <w:tcW w:w="1705" w:type="dxa"/>
          </w:tcPr>
          <w:p w14:paraId="13331ADE"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6019</w:t>
            </w:r>
            <w:r w:rsidRPr="001A6E57">
              <w:rPr>
                <w:rFonts w:ascii="Times New Roman" w:hAnsi="Times New Roman"/>
                <w:color w:val="000000" w:themeColor="text1"/>
                <w:sz w:val="24"/>
                <w:szCs w:val="24"/>
              </w:rPr>
              <w:t>型</w:t>
            </w:r>
          </w:p>
        </w:tc>
        <w:tc>
          <w:tcPr>
            <w:tcW w:w="1705" w:type="dxa"/>
          </w:tcPr>
          <w:p w14:paraId="2A9A5F7C"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5990</w:t>
            </w:r>
          </w:p>
        </w:tc>
        <w:tc>
          <w:tcPr>
            <w:tcW w:w="1705" w:type="dxa"/>
          </w:tcPr>
          <w:p w14:paraId="7F4DF1A8"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1930</w:t>
            </w:r>
          </w:p>
        </w:tc>
        <w:tc>
          <w:tcPr>
            <w:tcW w:w="1703" w:type="dxa"/>
          </w:tcPr>
          <w:p w14:paraId="6C3CC386"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2895</w:t>
            </w:r>
          </w:p>
        </w:tc>
      </w:tr>
    </w:tbl>
    <w:p w14:paraId="2FE33C5F" w14:textId="77777777" w:rsidR="00D44EC2" w:rsidRPr="001A6E57" w:rsidRDefault="0061427A">
      <w:pPr>
        <w:spacing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注：</w:t>
      </w:r>
      <w:r w:rsidRPr="001A6E57">
        <w:rPr>
          <w:rFonts w:ascii="Times New Roman" w:hAnsi="Times New Roman"/>
          <w:color w:val="000000" w:themeColor="text1"/>
          <w:sz w:val="24"/>
          <w:szCs w:val="24"/>
        </w:rPr>
        <w:t>G</w:t>
      </w:r>
      <w:r w:rsidRPr="001A6E57">
        <w:rPr>
          <w:rFonts w:ascii="Times New Roman" w:hAnsi="Times New Roman"/>
          <w:color w:val="000000" w:themeColor="text1"/>
          <w:sz w:val="24"/>
          <w:szCs w:val="24"/>
        </w:rPr>
        <w:t>功能箱的规格尺寸根据情况确定。</w:t>
      </w:r>
      <w:bookmarkStart w:id="10" w:name="_Toc22729_WPSOffice_Level1"/>
    </w:p>
    <w:p w14:paraId="3B8FE1C0" w14:textId="77777777" w:rsidR="00D44EC2" w:rsidRPr="001A6E57" w:rsidRDefault="0061427A">
      <w:pPr>
        <w:tabs>
          <w:tab w:val="left" w:pos="1050"/>
        </w:tabs>
        <w:spacing w:beforeLines="50" w:before="156" w:line="360" w:lineRule="auto"/>
        <w:outlineLvl w:val="0"/>
        <w:rPr>
          <w:rFonts w:ascii="Times New Roman" w:hAnsi="Times New Roman"/>
          <w:b/>
          <w:color w:val="000000" w:themeColor="text1"/>
          <w:sz w:val="28"/>
          <w:szCs w:val="28"/>
        </w:rPr>
      </w:pPr>
      <w:bookmarkStart w:id="11" w:name="_Toc2153064"/>
      <w:r w:rsidRPr="001A6E57">
        <w:rPr>
          <w:rFonts w:ascii="Times New Roman" w:hAnsi="Times New Roman"/>
          <w:b/>
          <w:color w:val="000000" w:themeColor="text1"/>
          <w:sz w:val="28"/>
          <w:szCs w:val="28"/>
        </w:rPr>
        <w:t xml:space="preserve">5 </w:t>
      </w:r>
      <w:r w:rsidRPr="001A6E57">
        <w:rPr>
          <w:rFonts w:ascii="Times New Roman" w:hAnsi="Times New Roman"/>
          <w:b/>
          <w:color w:val="000000" w:themeColor="text1"/>
          <w:sz w:val="28"/>
          <w:szCs w:val="28"/>
        </w:rPr>
        <w:t>材料</w:t>
      </w:r>
      <w:bookmarkEnd w:id="10"/>
      <w:bookmarkEnd w:id="11"/>
    </w:p>
    <w:p w14:paraId="19D46968"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lastRenderedPageBreak/>
        <w:t xml:space="preserve">5.1 </w:t>
      </w:r>
      <w:r w:rsidRPr="001A6E57">
        <w:rPr>
          <w:rFonts w:ascii="Times New Roman" w:hAnsi="Times New Roman"/>
          <w:b/>
          <w:bCs/>
          <w:color w:val="000000" w:themeColor="text1"/>
          <w:sz w:val="24"/>
          <w:szCs w:val="24"/>
        </w:rPr>
        <w:t>钢材</w:t>
      </w:r>
    </w:p>
    <w:p w14:paraId="04DC686B"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5.1.1 </w:t>
      </w:r>
      <w:r w:rsidRPr="001A6E57">
        <w:rPr>
          <w:rFonts w:ascii="Times New Roman" w:hAnsi="Times New Roman"/>
          <w:bCs/>
          <w:color w:val="000000" w:themeColor="text1"/>
          <w:sz w:val="24"/>
          <w:szCs w:val="24"/>
        </w:rPr>
        <w:t>结构所用钢材性能应符合现行国家标准</w:t>
      </w:r>
      <w:r w:rsidRPr="001A6E57">
        <w:rPr>
          <w:rFonts w:ascii="Times New Roman" w:hAnsi="Times New Roman"/>
          <w:bCs/>
          <w:color w:val="000000" w:themeColor="text1"/>
          <w:sz w:val="24"/>
          <w:szCs w:val="24"/>
        </w:rPr>
        <w:t>GB/T700</w:t>
      </w:r>
      <w:r w:rsidRPr="001A6E57">
        <w:rPr>
          <w:rFonts w:ascii="Times New Roman" w:hAnsi="Times New Roman"/>
          <w:bCs/>
          <w:color w:val="000000" w:themeColor="text1"/>
          <w:sz w:val="24"/>
          <w:szCs w:val="24"/>
        </w:rPr>
        <w:t>、</w:t>
      </w:r>
      <w:r w:rsidRPr="001A6E57">
        <w:rPr>
          <w:rFonts w:ascii="Times New Roman" w:hAnsi="Times New Roman"/>
          <w:bCs/>
          <w:color w:val="000000" w:themeColor="text1"/>
          <w:sz w:val="24"/>
          <w:szCs w:val="24"/>
        </w:rPr>
        <w:t>GB/T1591</w:t>
      </w:r>
      <w:r w:rsidRPr="001A6E57">
        <w:rPr>
          <w:rFonts w:ascii="Times New Roman" w:hAnsi="Times New Roman"/>
          <w:bCs/>
          <w:color w:val="000000" w:themeColor="text1"/>
          <w:sz w:val="24"/>
          <w:szCs w:val="24"/>
        </w:rPr>
        <w:t>、</w:t>
      </w:r>
      <w:r w:rsidRPr="001A6E57">
        <w:rPr>
          <w:rFonts w:ascii="Times New Roman" w:hAnsi="Times New Roman"/>
          <w:bCs/>
          <w:color w:val="000000" w:themeColor="text1"/>
          <w:sz w:val="24"/>
          <w:szCs w:val="24"/>
        </w:rPr>
        <w:t>GB/T706</w:t>
      </w:r>
      <w:r w:rsidRPr="001A6E57">
        <w:rPr>
          <w:rFonts w:ascii="Times New Roman" w:hAnsi="Times New Roman"/>
          <w:bCs/>
          <w:color w:val="000000" w:themeColor="text1"/>
          <w:sz w:val="24"/>
          <w:szCs w:val="24"/>
        </w:rPr>
        <w:t>、</w:t>
      </w:r>
      <w:r w:rsidRPr="001A6E57">
        <w:rPr>
          <w:rFonts w:ascii="Times New Roman" w:hAnsi="Times New Roman"/>
          <w:bCs/>
          <w:color w:val="000000" w:themeColor="text1"/>
          <w:sz w:val="24"/>
          <w:szCs w:val="24"/>
        </w:rPr>
        <w:t xml:space="preserve"> GB/T6725</w:t>
      </w:r>
      <w:r w:rsidRPr="001A6E57">
        <w:rPr>
          <w:rFonts w:ascii="Times New Roman" w:hAnsi="Times New Roman"/>
          <w:bCs/>
          <w:color w:val="000000" w:themeColor="text1"/>
          <w:sz w:val="24"/>
          <w:szCs w:val="24"/>
        </w:rPr>
        <w:t>的规定，其力学性能不应低于</w:t>
      </w:r>
      <w:r w:rsidRPr="001A6E57">
        <w:rPr>
          <w:rFonts w:ascii="Times New Roman" w:hAnsi="Times New Roman"/>
          <w:bCs/>
          <w:color w:val="000000" w:themeColor="text1"/>
          <w:sz w:val="24"/>
          <w:szCs w:val="24"/>
        </w:rPr>
        <w:t>Q235B</w:t>
      </w:r>
      <w:r w:rsidRPr="001A6E57">
        <w:rPr>
          <w:rFonts w:ascii="Times New Roman" w:hAnsi="Times New Roman"/>
          <w:bCs/>
          <w:color w:val="000000" w:themeColor="text1"/>
          <w:sz w:val="24"/>
          <w:szCs w:val="24"/>
        </w:rPr>
        <w:t>钢的要求</w:t>
      </w:r>
      <w:r w:rsidRPr="001A6E57">
        <w:rPr>
          <w:rFonts w:ascii="Times New Roman" w:hAnsi="Times New Roman"/>
          <w:color w:val="000000" w:themeColor="text1"/>
          <w:kern w:val="0"/>
          <w:sz w:val="24"/>
          <w:szCs w:val="24"/>
        </w:rPr>
        <w:t>。</w:t>
      </w:r>
    </w:p>
    <w:p w14:paraId="169E75BD"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5.1.2 </w:t>
      </w:r>
      <w:r w:rsidRPr="001A6E57">
        <w:rPr>
          <w:rFonts w:ascii="Times New Roman" w:hAnsi="Times New Roman"/>
          <w:bCs/>
          <w:color w:val="000000" w:themeColor="text1"/>
          <w:sz w:val="24"/>
          <w:szCs w:val="24"/>
        </w:rPr>
        <w:t>结构选用镀锌钢板时，应分别符合现行国家标准</w:t>
      </w:r>
      <w:r w:rsidRPr="001A6E57">
        <w:rPr>
          <w:rFonts w:ascii="Times New Roman" w:hAnsi="Times New Roman"/>
          <w:bCs/>
          <w:color w:val="000000" w:themeColor="text1"/>
          <w:sz w:val="24"/>
          <w:szCs w:val="24"/>
        </w:rPr>
        <w:t>GB/T2518</w:t>
      </w:r>
      <w:r w:rsidRPr="001A6E57">
        <w:rPr>
          <w:rFonts w:ascii="Times New Roman" w:hAnsi="Times New Roman"/>
          <w:bCs/>
          <w:color w:val="000000" w:themeColor="text1"/>
          <w:sz w:val="24"/>
          <w:szCs w:val="24"/>
        </w:rPr>
        <w:t>和</w:t>
      </w:r>
      <w:r w:rsidRPr="001A6E57">
        <w:rPr>
          <w:rFonts w:ascii="Times New Roman" w:hAnsi="Times New Roman"/>
          <w:bCs/>
          <w:color w:val="000000" w:themeColor="text1"/>
          <w:sz w:val="24"/>
          <w:szCs w:val="24"/>
        </w:rPr>
        <w:t>GB/T14978</w:t>
      </w:r>
      <w:r w:rsidRPr="001A6E57">
        <w:rPr>
          <w:rFonts w:ascii="Times New Roman" w:hAnsi="Times New Roman"/>
          <w:bCs/>
          <w:color w:val="000000" w:themeColor="text1"/>
          <w:sz w:val="24"/>
          <w:szCs w:val="24"/>
        </w:rPr>
        <w:t>的规定，并应具有抗拉强度、伸长率、屈服强度、冷弯试验和硫磷含量的合格保证，焊接结构尚应具有碳含量的合格保证。</w:t>
      </w:r>
    </w:p>
    <w:p w14:paraId="58179539"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5.2 </w:t>
      </w:r>
      <w:r w:rsidRPr="001A6E57">
        <w:rPr>
          <w:rFonts w:ascii="Times New Roman" w:hAnsi="Times New Roman"/>
          <w:b/>
          <w:bCs/>
          <w:color w:val="000000" w:themeColor="text1"/>
          <w:sz w:val="24"/>
          <w:szCs w:val="24"/>
        </w:rPr>
        <w:t>板材</w:t>
      </w:r>
    </w:p>
    <w:p w14:paraId="1BC48313"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5.2.1 </w:t>
      </w:r>
      <w:r w:rsidRPr="001A6E57">
        <w:rPr>
          <w:rFonts w:ascii="Times New Roman" w:hAnsi="Times New Roman"/>
          <w:bCs/>
          <w:color w:val="000000" w:themeColor="text1"/>
          <w:sz w:val="24"/>
          <w:szCs w:val="24"/>
        </w:rPr>
        <w:t>采用彩钢夹芯板时，应按现行国家标准</w:t>
      </w:r>
      <w:r w:rsidRPr="001A6E57">
        <w:rPr>
          <w:rFonts w:ascii="Times New Roman" w:hAnsi="Times New Roman"/>
          <w:bCs/>
          <w:color w:val="000000" w:themeColor="text1"/>
          <w:sz w:val="24"/>
          <w:szCs w:val="24"/>
        </w:rPr>
        <w:t>GB50016</w:t>
      </w:r>
      <w:r w:rsidRPr="001A6E57">
        <w:rPr>
          <w:rFonts w:ascii="Times New Roman" w:hAnsi="Times New Roman"/>
          <w:bCs/>
          <w:color w:val="000000" w:themeColor="text1"/>
          <w:sz w:val="24"/>
          <w:szCs w:val="24"/>
        </w:rPr>
        <w:t>的要求，并应使用燃烧性能等级为现行国家标准</w:t>
      </w:r>
      <w:r w:rsidRPr="001A6E57">
        <w:rPr>
          <w:rFonts w:ascii="Times New Roman" w:hAnsi="Times New Roman"/>
          <w:bCs/>
          <w:color w:val="000000" w:themeColor="text1"/>
          <w:sz w:val="24"/>
          <w:szCs w:val="24"/>
        </w:rPr>
        <w:t>GB8624</w:t>
      </w:r>
      <w:r w:rsidRPr="001A6E57">
        <w:rPr>
          <w:rFonts w:ascii="Times New Roman" w:hAnsi="Times New Roman"/>
          <w:bCs/>
          <w:color w:val="000000" w:themeColor="text1"/>
          <w:sz w:val="24"/>
          <w:szCs w:val="24"/>
        </w:rPr>
        <w:t>中</w:t>
      </w:r>
      <w:r w:rsidRPr="001A6E57">
        <w:rPr>
          <w:rFonts w:ascii="Times New Roman" w:hAnsi="Times New Roman"/>
          <w:bCs/>
          <w:color w:val="000000" w:themeColor="text1"/>
          <w:sz w:val="24"/>
          <w:szCs w:val="24"/>
        </w:rPr>
        <w:t>A</w:t>
      </w:r>
      <w:r w:rsidRPr="001A6E57">
        <w:rPr>
          <w:rFonts w:ascii="Times New Roman" w:hAnsi="Times New Roman"/>
          <w:bCs/>
          <w:color w:val="000000" w:themeColor="text1"/>
          <w:sz w:val="24"/>
          <w:szCs w:val="24"/>
        </w:rPr>
        <w:t>级的材料，且耐火极限应不小于</w:t>
      </w:r>
      <w:r w:rsidRPr="001A6E57">
        <w:rPr>
          <w:rFonts w:ascii="Times New Roman" w:hAnsi="Times New Roman"/>
          <w:bCs/>
          <w:color w:val="000000" w:themeColor="text1"/>
          <w:sz w:val="24"/>
          <w:szCs w:val="24"/>
        </w:rPr>
        <w:t>50min</w:t>
      </w:r>
      <w:r w:rsidRPr="001A6E57">
        <w:rPr>
          <w:rFonts w:ascii="Times New Roman" w:hAnsi="Times New Roman"/>
          <w:bCs/>
          <w:color w:val="000000" w:themeColor="text1"/>
          <w:sz w:val="24"/>
          <w:szCs w:val="24"/>
        </w:rPr>
        <w:t>。</w:t>
      </w:r>
    </w:p>
    <w:p w14:paraId="5CE541CC"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5.2.2 </w:t>
      </w:r>
      <w:r w:rsidRPr="001A6E57">
        <w:rPr>
          <w:rFonts w:ascii="Times New Roman" w:hAnsi="Times New Roman"/>
          <w:bCs/>
          <w:color w:val="000000" w:themeColor="text1"/>
          <w:sz w:val="24"/>
          <w:szCs w:val="24"/>
        </w:rPr>
        <w:t>华北地区外墙用彩钢夹芯板厚度不宜小于</w:t>
      </w:r>
      <w:r w:rsidRPr="001A6E57">
        <w:rPr>
          <w:rFonts w:ascii="Times New Roman" w:hAnsi="Times New Roman"/>
          <w:bCs/>
          <w:color w:val="000000" w:themeColor="text1"/>
          <w:sz w:val="24"/>
          <w:szCs w:val="24"/>
        </w:rPr>
        <w:t>75mm</w:t>
      </w:r>
      <w:r w:rsidRPr="001A6E57">
        <w:rPr>
          <w:rFonts w:ascii="Times New Roman" w:hAnsi="Times New Roman"/>
          <w:bCs/>
          <w:color w:val="000000" w:themeColor="text1"/>
          <w:sz w:val="24"/>
          <w:szCs w:val="24"/>
        </w:rPr>
        <w:t>，华南地区外墙用彩钢夹芯板厚度不宜小于</w:t>
      </w:r>
      <w:r w:rsidRPr="001A6E57">
        <w:rPr>
          <w:rFonts w:ascii="Times New Roman" w:hAnsi="Times New Roman"/>
          <w:bCs/>
          <w:color w:val="000000" w:themeColor="text1"/>
          <w:sz w:val="24"/>
          <w:szCs w:val="24"/>
        </w:rPr>
        <w:t>50mm</w:t>
      </w:r>
      <w:r w:rsidRPr="001A6E57">
        <w:rPr>
          <w:rFonts w:ascii="Times New Roman" w:hAnsi="Times New Roman"/>
          <w:bCs/>
          <w:color w:val="000000" w:themeColor="text1"/>
          <w:sz w:val="24"/>
          <w:szCs w:val="24"/>
        </w:rPr>
        <w:t>。</w:t>
      </w:r>
      <w:r w:rsidR="00C80CC0" w:rsidRPr="00C80CC0">
        <w:rPr>
          <w:rFonts w:ascii="Times New Roman" w:hAnsi="Times New Roman" w:hint="eastAsia"/>
          <w:bCs/>
          <w:color w:val="000000" w:themeColor="text1"/>
          <w:sz w:val="24"/>
          <w:szCs w:val="24"/>
        </w:rPr>
        <w:t>彩钢板基板</w:t>
      </w:r>
      <w:r w:rsidRPr="001A6E57">
        <w:rPr>
          <w:rFonts w:ascii="Times New Roman" w:hAnsi="Times New Roman"/>
          <w:bCs/>
          <w:color w:val="000000" w:themeColor="text1"/>
          <w:sz w:val="24"/>
          <w:szCs w:val="24"/>
        </w:rPr>
        <w:t>厚度应不小于</w:t>
      </w:r>
      <w:r w:rsidRPr="001A6E57">
        <w:rPr>
          <w:rFonts w:ascii="Times New Roman" w:hAnsi="Times New Roman"/>
          <w:bCs/>
          <w:color w:val="000000" w:themeColor="text1"/>
          <w:sz w:val="24"/>
          <w:szCs w:val="24"/>
        </w:rPr>
        <w:t>0.4mm</w:t>
      </w:r>
      <w:r w:rsidRPr="001A6E57">
        <w:rPr>
          <w:rFonts w:ascii="Times New Roman" w:hAnsi="Times New Roman"/>
          <w:bCs/>
          <w:color w:val="000000" w:themeColor="text1"/>
          <w:sz w:val="24"/>
          <w:szCs w:val="24"/>
        </w:rPr>
        <w:t>，</w:t>
      </w:r>
      <w:r w:rsidR="00C01CCC" w:rsidRPr="00C01CCC">
        <w:rPr>
          <w:rFonts w:ascii="Times New Roman" w:hAnsi="Times New Roman" w:hint="eastAsia"/>
          <w:bCs/>
          <w:color w:val="000000" w:themeColor="text1"/>
          <w:sz w:val="24"/>
          <w:szCs w:val="24"/>
        </w:rPr>
        <w:t>彩钢板基板</w:t>
      </w:r>
      <w:r w:rsidRPr="001A6E57">
        <w:rPr>
          <w:rFonts w:ascii="Times New Roman" w:hAnsi="Times New Roman"/>
          <w:bCs/>
          <w:color w:val="000000" w:themeColor="text1"/>
          <w:sz w:val="24"/>
          <w:szCs w:val="24"/>
        </w:rPr>
        <w:t>正面涂层厚度应不小于</w:t>
      </w:r>
      <w:r w:rsidRPr="001A6E57">
        <w:rPr>
          <w:rFonts w:ascii="Times New Roman" w:hAnsi="Times New Roman"/>
          <w:bCs/>
          <w:color w:val="000000" w:themeColor="text1"/>
          <w:sz w:val="24"/>
          <w:szCs w:val="24"/>
        </w:rPr>
        <w:t>25μm</w:t>
      </w:r>
      <w:r w:rsidRPr="001A6E57">
        <w:rPr>
          <w:rFonts w:ascii="Times New Roman" w:hAnsi="Times New Roman"/>
          <w:bCs/>
          <w:color w:val="000000" w:themeColor="text1"/>
          <w:sz w:val="24"/>
          <w:szCs w:val="24"/>
        </w:rPr>
        <w:t>，外观质量、尺寸偏差应符合现行国家标准</w:t>
      </w:r>
      <w:r w:rsidRPr="001A6E57">
        <w:rPr>
          <w:rFonts w:ascii="Times New Roman" w:hAnsi="Times New Roman"/>
          <w:bCs/>
          <w:color w:val="000000" w:themeColor="text1"/>
          <w:sz w:val="24"/>
          <w:szCs w:val="24"/>
        </w:rPr>
        <w:t>GB/T23932</w:t>
      </w:r>
      <w:r w:rsidRPr="001A6E57">
        <w:rPr>
          <w:rFonts w:ascii="Times New Roman" w:hAnsi="Times New Roman"/>
          <w:bCs/>
          <w:color w:val="000000" w:themeColor="text1"/>
          <w:sz w:val="24"/>
          <w:szCs w:val="24"/>
        </w:rPr>
        <w:t>的规定。</w:t>
      </w:r>
    </w:p>
    <w:p w14:paraId="621A1D67"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5.2.3 </w:t>
      </w:r>
      <w:r w:rsidR="00C01CCC" w:rsidRPr="00C01CCC">
        <w:rPr>
          <w:rFonts w:ascii="Times New Roman" w:hAnsi="Times New Roman" w:hint="eastAsia"/>
          <w:bCs/>
          <w:color w:val="000000" w:themeColor="text1"/>
          <w:sz w:val="24"/>
          <w:szCs w:val="24"/>
        </w:rPr>
        <w:t>金属面</w:t>
      </w:r>
      <w:r w:rsidRPr="001A6E57">
        <w:rPr>
          <w:rFonts w:ascii="Times New Roman" w:hAnsi="Times New Roman"/>
          <w:bCs/>
          <w:color w:val="000000" w:themeColor="text1"/>
          <w:sz w:val="24"/>
          <w:szCs w:val="24"/>
        </w:rPr>
        <w:t>玻璃棉夹芯板的芯材密度不应小于</w:t>
      </w:r>
      <w:r w:rsidRPr="001A6E57">
        <w:rPr>
          <w:rFonts w:ascii="Times New Roman" w:hAnsi="Times New Roman"/>
          <w:bCs/>
          <w:color w:val="000000" w:themeColor="text1"/>
          <w:sz w:val="24"/>
          <w:szCs w:val="24"/>
        </w:rPr>
        <w:t>60kg/m³</w:t>
      </w:r>
      <w:r w:rsidRPr="001A6E57">
        <w:rPr>
          <w:rFonts w:ascii="Times New Roman" w:hAnsi="Times New Roman"/>
          <w:bCs/>
          <w:color w:val="000000" w:themeColor="text1"/>
          <w:sz w:val="24"/>
          <w:szCs w:val="24"/>
        </w:rPr>
        <w:t>；</w:t>
      </w:r>
      <w:r w:rsidR="00C01CCC" w:rsidRPr="00C01CCC">
        <w:rPr>
          <w:rFonts w:ascii="Times New Roman" w:hAnsi="Times New Roman" w:hint="eastAsia"/>
          <w:bCs/>
          <w:color w:val="000000" w:themeColor="text1"/>
          <w:sz w:val="24"/>
          <w:szCs w:val="24"/>
        </w:rPr>
        <w:t>金属面</w:t>
      </w:r>
      <w:r w:rsidRPr="001A6E57">
        <w:rPr>
          <w:rFonts w:ascii="Times New Roman" w:hAnsi="Times New Roman"/>
          <w:bCs/>
          <w:color w:val="000000" w:themeColor="text1"/>
          <w:sz w:val="24"/>
          <w:szCs w:val="24"/>
        </w:rPr>
        <w:t>岩棉夹芯板的芯材密度不应小于</w:t>
      </w:r>
      <w:r w:rsidRPr="001A6E57">
        <w:rPr>
          <w:rFonts w:ascii="Times New Roman" w:hAnsi="Times New Roman"/>
          <w:bCs/>
          <w:color w:val="000000" w:themeColor="text1"/>
          <w:sz w:val="24"/>
          <w:szCs w:val="24"/>
        </w:rPr>
        <w:t>100kg/m³</w:t>
      </w:r>
      <w:r w:rsidRPr="001A6E57">
        <w:rPr>
          <w:rFonts w:ascii="Times New Roman" w:hAnsi="Times New Roman"/>
          <w:bCs/>
          <w:color w:val="000000" w:themeColor="text1"/>
          <w:sz w:val="24"/>
          <w:szCs w:val="24"/>
        </w:rPr>
        <w:t>；夹芯板粘接强度应符合现行国家标准</w:t>
      </w:r>
      <w:r w:rsidRPr="001A6E57">
        <w:rPr>
          <w:rFonts w:ascii="Times New Roman" w:hAnsi="Times New Roman"/>
          <w:bCs/>
          <w:color w:val="000000" w:themeColor="text1"/>
          <w:sz w:val="24"/>
          <w:szCs w:val="24"/>
        </w:rPr>
        <w:t>GB/T23932</w:t>
      </w:r>
      <w:r w:rsidRPr="001A6E57">
        <w:rPr>
          <w:rFonts w:ascii="Times New Roman" w:hAnsi="Times New Roman"/>
          <w:bCs/>
          <w:color w:val="000000" w:themeColor="text1"/>
          <w:sz w:val="24"/>
          <w:szCs w:val="24"/>
        </w:rPr>
        <w:t>的规定，芯材应均匀分布，并且每个剥离面的粘结面积应不小于</w:t>
      </w:r>
      <w:r w:rsidRPr="001A6E57">
        <w:rPr>
          <w:rFonts w:ascii="Times New Roman" w:hAnsi="Times New Roman"/>
          <w:bCs/>
          <w:color w:val="000000" w:themeColor="text1"/>
          <w:sz w:val="24"/>
          <w:szCs w:val="24"/>
        </w:rPr>
        <w:t>85%</w:t>
      </w:r>
      <w:r w:rsidRPr="001A6E57">
        <w:rPr>
          <w:rFonts w:ascii="Times New Roman" w:hAnsi="Times New Roman"/>
          <w:bCs/>
          <w:color w:val="000000" w:themeColor="text1"/>
          <w:sz w:val="24"/>
          <w:szCs w:val="24"/>
        </w:rPr>
        <w:t>。</w:t>
      </w:r>
    </w:p>
    <w:p w14:paraId="1EE6E0A5" w14:textId="031B6FF0"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5.2.4 </w:t>
      </w:r>
      <w:r w:rsidRPr="001A6E57">
        <w:rPr>
          <w:rFonts w:ascii="Times New Roman" w:hAnsi="Times New Roman"/>
          <w:bCs/>
          <w:color w:val="000000" w:themeColor="text1"/>
          <w:sz w:val="24"/>
          <w:szCs w:val="24"/>
        </w:rPr>
        <w:t>箱底用基层地板应使用燃烧性能等级为现行国家标准</w:t>
      </w:r>
      <w:r w:rsidRPr="001A6E57">
        <w:rPr>
          <w:rFonts w:ascii="Times New Roman" w:hAnsi="Times New Roman"/>
          <w:bCs/>
          <w:color w:val="000000" w:themeColor="text1"/>
          <w:sz w:val="24"/>
          <w:szCs w:val="24"/>
        </w:rPr>
        <w:t>GB8624</w:t>
      </w:r>
      <w:r w:rsidRPr="001A6E57">
        <w:rPr>
          <w:rFonts w:ascii="Times New Roman" w:hAnsi="Times New Roman"/>
          <w:bCs/>
          <w:color w:val="000000" w:themeColor="text1"/>
          <w:sz w:val="24"/>
          <w:szCs w:val="24"/>
        </w:rPr>
        <w:t>中</w:t>
      </w:r>
      <w:r w:rsidRPr="001A6E57">
        <w:rPr>
          <w:rFonts w:ascii="Times New Roman" w:hAnsi="Times New Roman"/>
          <w:bCs/>
          <w:color w:val="000000" w:themeColor="text1"/>
          <w:sz w:val="24"/>
          <w:szCs w:val="24"/>
        </w:rPr>
        <w:t>A</w:t>
      </w:r>
      <w:r w:rsidRPr="001A6E57">
        <w:rPr>
          <w:rFonts w:ascii="Times New Roman" w:hAnsi="Times New Roman"/>
          <w:bCs/>
          <w:color w:val="000000" w:themeColor="text1"/>
          <w:sz w:val="24"/>
          <w:szCs w:val="24"/>
        </w:rPr>
        <w:t>级的材料，基层地板为水泥基材料的应采用高密度类型且厚度应不小于</w:t>
      </w:r>
      <w:r w:rsidRPr="001A6E57">
        <w:rPr>
          <w:rFonts w:ascii="Times New Roman" w:hAnsi="Times New Roman"/>
          <w:bCs/>
          <w:color w:val="000000" w:themeColor="text1"/>
          <w:sz w:val="24"/>
          <w:szCs w:val="24"/>
        </w:rPr>
        <w:t>18mm</w:t>
      </w:r>
      <w:r w:rsidRPr="001A6E57">
        <w:rPr>
          <w:rFonts w:ascii="Times New Roman" w:hAnsi="Times New Roman"/>
          <w:bCs/>
          <w:color w:val="000000" w:themeColor="text1"/>
          <w:sz w:val="24"/>
          <w:szCs w:val="24"/>
        </w:rPr>
        <w:t>，地板中不得含石棉，其他各项指标应满足国家现行标准</w:t>
      </w:r>
      <w:r w:rsidRPr="001A6E57">
        <w:rPr>
          <w:rFonts w:ascii="Times New Roman" w:hAnsi="Times New Roman"/>
          <w:bCs/>
          <w:color w:val="000000" w:themeColor="text1"/>
          <w:sz w:val="24"/>
          <w:szCs w:val="24"/>
        </w:rPr>
        <w:t>GB/T24312</w:t>
      </w:r>
      <w:r w:rsidRPr="001A6E57">
        <w:rPr>
          <w:rFonts w:ascii="Times New Roman" w:hAnsi="Times New Roman"/>
          <w:bCs/>
          <w:color w:val="000000" w:themeColor="text1"/>
          <w:sz w:val="24"/>
          <w:szCs w:val="24"/>
        </w:rPr>
        <w:t>和</w:t>
      </w:r>
      <w:r w:rsidRPr="001A6E57">
        <w:rPr>
          <w:rFonts w:ascii="Times New Roman" w:hAnsi="Times New Roman"/>
          <w:bCs/>
          <w:color w:val="000000" w:themeColor="text1"/>
          <w:sz w:val="24"/>
          <w:szCs w:val="24"/>
        </w:rPr>
        <w:t>JC/T412.1</w:t>
      </w:r>
      <w:r w:rsidRPr="001A6E57">
        <w:rPr>
          <w:rFonts w:ascii="Times New Roman" w:hAnsi="Times New Roman"/>
          <w:bCs/>
          <w:color w:val="000000" w:themeColor="text1"/>
          <w:sz w:val="24"/>
          <w:szCs w:val="24"/>
        </w:rPr>
        <w:t>的要求。</w:t>
      </w:r>
    </w:p>
    <w:p w14:paraId="1A44E6D2"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5.3 </w:t>
      </w:r>
      <w:r w:rsidRPr="001A6E57">
        <w:rPr>
          <w:rFonts w:ascii="Times New Roman" w:hAnsi="Times New Roman"/>
          <w:b/>
          <w:bCs/>
          <w:color w:val="000000" w:themeColor="text1"/>
          <w:sz w:val="24"/>
          <w:szCs w:val="24"/>
        </w:rPr>
        <w:t>连接材料</w:t>
      </w:r>
    </w:p>
    <w:p w14:paraId="6057C7B3"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5.3.1 </w:t>
      </w:r>
      <w:r w:rsidRPr="001A6E57">
        <w:rPr>
          <w:rFonts w:ascii="Times New Roman" w:hAnsi="Times New Roman"/>
          <w:bCs/>
          <w:color w:val="000000" w:themeColor="text1"/>
          <w:sz w:val="24"/>
          <w:szCs w:val="24"/>
        </w:rPr>
        <w:t>螺栓、螺母的材质、规格和机械性能应符合现行国家标准</w:t>
      </w:r>
      <w:r w:rsidRPr="001A6E57">
        <w:rPr>
          <w:rFonts w:ascii="Times New Roman" w:hAnsi="Times New Roman"/>
          <w:bCs/>
          <w:color w:val="000000" w:themeColor="text1"/>
          <w:sz w:val="24"/>
          <w:szCs w:val="24"/>
        </w:rPr>
        <w:t>GB/T3098.1</w:t>
      </w:r>
      <w:r w:rsidRPr="001A6E57">
        <w:rPr>
          <w:rFonts w:ascii="Times New Roman" w:hAnsi="Times New Roman"/>
          <w:bCs/>
          <w:color w:val="000000" w:themeColor="text1"/>
          <w:sz w:val="24"/>
          <w:szCs w:val="24"/>
        </w:rPr>
        <w:t>、</w:t>
      </w:r>
      <w:r w:rsidRPr="001A6E57">
        <w:rPr>
          <w:rFonts w:ascii="Times New Roman" w:hAnsi="Times New Roman"/>
          <w:bCs/>
          <w:color w:val="000000" w:themeColor="text1"/>
          <w:sz w:val="24"/>
          <w:szCs w:val="24"/>
        </w:rPr>
        <w:t xml:space="preserve">GB/T5782 </w:t>
      </w:r>
      <w:r w:rsidRPr="001A6E57">
        <w:rPr>
          <w:rFonts w:ascii="Times New Roman" w:hAnsi="Times New Roman"/>
          <w:bCs/>
          <w:color w:val="000000" w:themeColor="text1"/>
          <w:sz w:val="24"/>
          <w:szCs w:val="24"/>
        </w:rPr>
        <w:t>及</w:t>
      </w:r>
      <w:r w:rsidRPr="001A6E57">
        <w:rPr>
          <w:rFonts w:ascii="Times New Roman" w:hAnsi="Times New Roman"/>
          <w:bCs/>
          <w:color w:val="000000" w:themeColor="text1"/>
          <w:sz w:val="24"/>
          <w:szCs w:val="24"/>
        </w:rPr>
        <w:t xml:space="preserve">GB/T5780 </w:t>
      </w:r>
      <w:r w:rsidRPr="001A6E57">
        <w:rPr>
          <w:rFonts w:ascii="Times New Roman" w:hAnsi="Times New Roman"/>
          <w:bCs/>
          <w:color w:val="000000" w:themeColor="text1"/>
          <w:sz w:val="24"/>
          <w:szCs w:val="24"/>
        </w:rPr>
        <w:t>的规定。</w:t>
      </w:r>
    </w:p>
    <w:p w14:paraId="22950DD3"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5.3.2 </w:t>
      </w:r>
      <w:r w:rsidRPr="001A6E57">
        <w:rPr>
          <w:rFonts w:ascii="Times New Roman" w:hAnsi="Times New Roman"/>
          <w:bCs/>
          <w:color w:val="000000" w:themeColor="text1"/>
          <w:sz w:val="24"/>
          <w:szCs w:val="24"/>
        </w:rPr>
        <w:t>自钻自攻螺钉紧固件的机械性能应符合现行国家标准</w:t>
      </w:r>
      <w:r w:rsidR="00923D53">
        <w:rPr>
          <w:rFonts w:ascii="Times New Roman" w:hAnsi="Times New Roman"/>
          <w:bCs/>
          <w:color w:val="000000" w:themeColor="text1"/>
          <w:sz w:val="24"/>
          <w:szCs w:val="24"/>
        </w:rPr>
        <w:t>GB/T3098.1</w:t>
      </w:r>
      <w:r w:rsidRPr="001A6E57">
        <w:rPr>
          <w:rFonts w:ascii="Times New Roman" w:hAnsi="Times New Roman"/>
          <w:bCs/>
          <w:color w:val="000000" w:themeColor="text1"/>
          <w:sz w:val="24"/>
          <w:szCs w:val="24"/>
        </w:rPr>
        <w:t>的规定。</w:t>
      </w:r>
    </w:p>
    <w:p w14:paraId="4B400B6D"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5.3.3 </w:t>
      </w:r>
      <w:r w:rsidRPr="001A6E57">
        <w:rPr>
          <w:rFonts w:ascii="Times New Roman" w:hAnsi="Times New Roman"/>
          <w:bCs/>
          <w:color w:val="000000" w:themeColor="text1"/>
          <w:sz w:val="24"/>
          <w:szCs w:val="24"/>
        </w:rPr>
        <w:t>焊接用焊丝、焊条应与焊接工艺相匹配，并且焊丝、焊条应符合所有国家现行标准。</w:t>
      </w:r>
    </w:p>
    <w:p w14:paraId="73034224"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5.4 </w:t>
      </w:r>
      <w:r w:rsidRPr="001A6E57">
        <w:rPr>
          <w:rFonts w:ascii="Times New Roman" w:hAnsi="Times New Roman"/>
          <w:b/>
          <w:bCs/>
          <w:color w:val="000000" w:themeColor="text1"/>
          <w:sz w:val="24"/>
          <w:szCs w:val="24"/>
        </w:rPr>
        <w:t>装修材料</w:t>
      </w:r>
    </w:p>
    <w:p w14:paraId="5F0D4E58" w14:textId="77777777" w:rsidR="00D44EC2" w:rsidRPr="001A6E57" w:rsidRDefault="0061427A">
      <w:pPr>
        <w:spacing w:line="276"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5.4.1 </w:t>
      </w:r>
      <w:r w:rsidRPr="001A6E57">
        <w:rPr>
          <w:rFonts w:ascii="Times New Roman" w:hAnsi="Times New Roman"/>
          <w:bCs/>
          <w:color w:val="000000" w:themeColor="text1"/>
          <w:sz w:val="24"/>
          <w:szCs w:val="24"/>
        </w:rPr>
        <w:t>铺面地板</w:t>
      </w:r>
    </w:p>
    <w:p w14:paraId="1C837C22" w14:textId="77777777" w:rsidR="00D44EC2" w:rsidRPr="001A6E57" w:rsidRDefault="0061427A">
      <w:pPr>
        <w:pStyle w:val="11"/>
        <w:spacing w:after="0" w:line="360" w:lineRule="auto"/>
        <w:ind w:firstLineChars="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lastRenderedPageBreak/>
        <w:t>铺面地板为工厂内预制，燃烧性能等级不应低于现行国家标准</w:t>
      </w:r>
      <w:r w:rsidRPr="001A6E57">
        <w:rPr>
          <w:rFonts w:ascii="Times New Roman" w:hAnsi="Times New Roman"/>
          <w:bCs/>
          <w:color w:val="000000" w:themeColor="text1"/>
          <w:sz w:val="24"/>
          <w:szCs w:val="24"/>
        </w:rPr>
        <w:t>GB8624</w:t>
      </w:r>
      <w:r w:rsidRPr="001A6E57">
        <w:rPr>
          <w:rFonts w:ascii="Times New Roman" w:hAnsi="Times New Roman"/>
          <w:bCs/>
          <w:color w:val="000000" w:themeColor="text1"/>
          <w:sz w:val="24"/>
          <w:szCs w:val="24"/>
        </w:rPr>
        <w:t>中</w:t>
      </w:r>
      <w:r w:rsidRPr="001A6E57">
        <w:rPr>
          <w:rFonts w:ascii="Times New Roman" w:hAnsi="Times New Roman"/>
          <w:bCs/>
          <w:color w:val="000000" w:themeColor="text1"/>
          <w:sz w:val="24"/>
          <w:szCs w:val="24"/>
        </w:rPr>
        <w:t>B1</w:t>
      </w:r>
      <w:r w:rsidRPr="001A6E57">
        <w:rPr>
          <w:rFonts w:ascii="Times New Roman" w:hAnsi="Times New Roman"/>
          <w:bCs/>
          <w:color w:val="000000" w:themeColor="text1"/>
          <w:sz w:val="24"/>
          <w:szCs w:val="24"/>
        </w:rPr>
        <w:t>级的规定，且环保等级不应低于</w:t>
      </w:r>
      <w:r w:rsidRPr="001A6E57">
        <w:rPr>
          <w:rFonts w:ascii="Times New Roman" w:hAnsi="Times New Roman"/>
          <w:bCs/>
          <w:color w:val="000000" w:themeColor="text1"/>
          <w:sz w:val="24"/>
          <w:szCs w:val="24"/>
        </w:rPr>
        <w:t>E1</w:t>
      </w:r>
      <w:r w:rsidRPr="001A6E57">
        <w:rPr>
          <w:rFonts w:ascii="Times New Roman" w:hAnsi="Times New Roman"/>
          <w:bCs/>
          <w:color w:val="000000" w:themeColor="text1"/>
          <w:sz w:val="24"/>
          <w:szCs w:val="24"/>
        </w:rPr>
        <w:t>级。</w:t>
      </w:r>
    </w:p>
    <w:p w14:paraId="7B3DE8FC" w14:textId="77777777" w:rsidR="00D44EC2" w:rsidRPr="001A6E57" w:rsidRDefault="0061427A">
      <w:pPr>
        <w:spacing w:line="276"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5.4.2 </w:t>
      </w:r>
      <w:r w:rsidRPr="001A6E57">
        <w:rPr>
          <w:rFonts w:ascii="Times New Roman" w:hAnsi="Times New Roman"/>
          <w:bCs/>
          <w:color w:val="000000" w:themeColor="text1"/>
          <w:sz w:val="24"/>
          <w:szCs w:val="24"/>
        </w:rPr>
        <w:t>天花板</w:t>
      </w:r>
    </w:p>
    <w:p w14:paraId="111FF413" w14:textId="77777777" w:rsidR="00D44EC2" w:rsidRPr="001A6E57" w:rsidRDefault="0061427A">
      <w:pPr>
        <w:pStyle w:val="11"/>
        <w:spacing w:after="0" w:line="360" w:lineRule="auto"/>
        <w:ind w:firstLineChars="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天花板为工厂内预制，应使用燃烧性能等级为现行国家标准</w:t>
      </w:r>
      <w:r w:rsidRPr="001A6E57">
        <w:rPr>
          <w:rFonts w:ascii="Times New Roman" w:hAnsi="Times New Roman"/>
          <w:bCs/>
          <w:color w:val="000000" w:themeColor="text1"/>
          <w:sz w:val="24"/>
          <w:szCs w:val="24"/>
        </w:rPr>
        <w:t>GB8624</w:t>
      </w:r>
      <w:r w:rsidRPr="001A6E57">
        <w:rPr>
          <w:rFonts w:ascii="Times New Roman" w:hAnsi="Times New Roman"/>
          <w:bCs/>
          <w:color w:val="000000" w:themeColor="text1"/>
          <w:sz w:val="24"/>
          <w:szCs w:val="24"/>
        </w:rPr>
        <w:t>中</w:t>
      </w:r>
      <w:r w:rsidRPr="001A6E57">
        <w:rPr>
          <w:rFonts w:ascii="Times New Roman" w:hAnsi="Times New Roman"/>
          <w:bCs/>
          <w:color w:val="000000" w:themeColor="text1"/>
          <w:sz w:val="24"/>
          <w:szCs w:val="24"/>
        </w:rPr>
        <w:t>A</w:t>
      </w:r>
      <w:r w:rsidRPr="001A6E57">
        <w:rPr>
          <w:rFonts w:ascii="Times New Roman" w:hAnsi="Times New Roman"/>
          <w:bCs/>
          <w:color w:val="000000" w:themeColor="text1"/>
          <w:sz w:val="24"/>
          <w:szCs w:val="24"/>
        </w:rPr>
        <w:t>级的材料。</w:t>
      </w:r>
    </w:p>
    <w:p w14:paraId="11E33F5E" w14:textId="77777777" w:rsidR="00D44EC2" w:rsidRPr="001A6E57" w:rsidRDefault="0061427A">
      <w:pPr>
        <w:pStyle w:val="11"/>
        <w:spacing w:line="276"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5.4.3 </w:t>
      </w:r>
      <w:r w:rsidRPr="001A6E57">
        <w:rPr>
          <w:rFonts w:ascii="Times New Roman" w:hAnsi="Times New Roman"/>
          <w:bCs/>
          <w:color w:val="000000" w:themeColor="text1"/>
          <w:sz w:val="24"/>
          <w:szCs w:val="24"/>
        </w:rPr>
        <w:t>胶水等粘接材料</w:t>
      </w:r>
    </w:p>
    <w:p w14:paraId="5602B10B" w14:textId="77777777" w:rsidR="00D44EC2" w:rsidRPr="001A6E57" w:rsidRDefault="0061427A" w:rsidP="001A6E57">
      <w:pPr>
        <w:pStyle w:val="11"/>
        <w:spacing w:after="0" w:line="360" w:lineRule="auto"/>
        <w:ind w:firstLineChars="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胶粘剂中有害物质限量应符合现行国家标准</w:t>
      </w:r>
      <w:r w:rsidRPr="001A6E57">
        <w:rPr>
          <w:rFonts w:ascii="Times New Roman" w:hAnsi="Times New Roman"/>
          <w:bCs/>
          <w:color w:val="000000" w:themeColor="text1"/>
          <w:sz w:val="24"/>
          <w:szCs w:val="24"/>
        </w:rPr>
        <w:t>GB18583</w:t>
      </w:r>
      <w:r w:rsidRPr="001A6E57">
        <w:rPr>
          <w:rFonts w:ascii="Times New Roman" w:hAnsi="Times New Roman"/>
          <w:bCs/>
          <w:color w:val="000000" w:themeColor="text1"/>
          <w:sz w:val="24"/>
          <w:szCs w:val="24"/>
        </w:rPr>
        <w:t>的规定，且不得采用丙烯酸酯类胶粘剂。</w:t>
      </w:r>
    </w:p>
    <w:p w14:paraId="404EE02B"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5.5 </w:t>
      </w:r>
      <w:r w:rsidRPr="001A6E57">
        <w:rPr>
          <w:rFonts w:ascii="Times New Roman" w:hAnsi="Times New Roman"/>
          <w:b/>
          <w:bCs/>
          <w:color w:val="000000" w:themeColor="text1"/>
          <w:sz w:val="24"/>
          <w:szCs w:val="24"/>
        </w:rPr>
        <w:t>保温材料</w:t>
      </w:r>
    </w:p>
    <w:p w14:paraId="2CFA9E0D" w14:textId="77777777" w:rsidR="00D44EC2" w:rsidRPr="001A6E57" w:rsidRDefault="0061427A">
      <w:pPr>
        <w:spacing w:after="0" w:line="360" w:lineRule="auto"/>
        <w:ind w:firstLineChars="200"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集成打包箱式房屋的箱顶及箱底内的保温材料，应使用燃烧性能等级为</w:t>
      </w:r>
      <w:r w:rsidRPr="001A6E57">
        <w:rPr>
          <w:rFonts w:ascii="Times New Roman" w:hAnsi="Times New Roman"/>
          <w:bCs/>
          <w:color w:val="000000" w:themeColor="text1"/>
          <w:sz w:val="24"/>
          <w:szCs w:val="24"/>
        </w:rPr>
        <w:t>A</w:t>
      </w:r>
      <w:r w:rsidRPr="001A6E57">
        <w:rPr>
          <w:rFonts w:ascii="Times New Roman" w:hAnsi="Times New Roman"/>
          <w:bCs/>
          <w:color w:val="000000" w:themeColor="text1"/>
          <w:sz w:val="24"/>
          <w:szCs w:val="24"/>
        </w:rPr>
        <w:t>级的材料，保温材料中粒径大于</w:t>
      </w:r>
      <w:r w:rsidRPr="001A6E57">
        <w:rPr>
          <w:rFonts w:ascii="Times New Roman" w:hAnsi="Times New Roman"/>
          <w:bCs/>
          <w:color w:val="000000" w:themeColor="text1"/>
          <w:sz w:val="24"/>
          <w:szCs w:val="24"/>
        </w:rPr>
        <w:t>0.25mm</w:t>
      </w:r>
      <w:r w:rsidRPr="001A6E57">
        <w:rPr>
          <w:rFonts w:ascii="Times New Roman" w:hAnsi="Times New Roman"/>
          <w:bCs/>
          <w:color w:val="000000" w:themeColor="text1"/>
          <w:sz w:val="24"/>
          <w:szCs w:val="24"/>
        </w:rPr>
        <w:t>的渣球含量应不大于</w:t>
      </w:r>
      <w:r w:rsidRPr="001A6E57">
        <w:rPr>
          <w:rFonts w:ascii="Times New Roman" w:hAnsi="Times New Roman"/>
          <w:bCs/>
          <w:color w:val="000000" w:themeColor="text1"/>
          <w:sz w:val="24"/>
          <w:szCs w:val="24"/>
        </w:rPr>
        <w:t>0.3%</w:t>
      </w:r>
      <w:r w:rsidRPr="001A6E57">
        <w:rPr>
          <w:rFonts w:ascii="Times New Roman" w:hAnsi="Times New Roman"/>
          <w:bCs/>
          <w:color w:val="000000" w:themeColor="text1"/>
          <w:sz w:val="24"/>
          <w:szCs w:val="24"/>
        </w:rPr>
        <w:t>，导热系数应不大于</w:t>
      </w:r>
      <w:r w:rsidRPr="001A6E57">
        <w:rPr>
          <w:rFonts w:ascii="Times New Roman" w:hAnsi="Times New Roman"/>
          <w:bCs/>
          <w:color w:val="000000" w:themeColor="text1"/>
          <w:sz w:val="24"/>
          <w:szCs w:val="24"/>
        </w:rPr>
        <w:t>0.04</w:t>
      </w:r>
      <w:r w:rsidRPr="001A6E57">
        <w:rPr>
          <w:rFonts w:ascii="Times New Roman" w:hAnsi="Times New Roman"/>
          <w:color w:val="000000" w:themeColor="text1"/>
          <w:sz w:val="24"/>
          <w:szCs w:val="24"/>
        </w:rPr>
        <w:t> </w:t>
      </w:r>
      <w:r w:rsidRPr="001A6E57">
        <w:rPr>
          <w:rFonts w:ascii="Times New Roman" w:hAnsi="Times New Roman"/>
          <w:bCs/>
          <w:color w:val="000000" w:themeColor="text1"/>
          <w:sz w:val="24"/>
          <w:szCs w:val="24"/>
        </w:rPr>
        <w:t>W/(m·°C)</w:t>
      </w:r>
      <w:r w:rsidRPr="001A6E57">
        <w:rPr>
          <w:rFonts w:ascii="Times New Roman" w:hAnsi="Times New Roman"/>
          <w:bCs/>
          <w:color w:val="000000" w:themeColor="text1"/>
          <w:sz w:val="24"/>
          <w:szCs w:val="24"/>
        </w:rPr>
        <w:t>。</w:t>
      </w:r>
    </w:p>
    <w:p w14:paraId="258E16B1"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5.6 </w:t>
      </w:r>
      <w:r w:rsidRPr="001A6E57">
        <w:rPr>
          <w:rFonts w:ascii="Times New Roman" w:hAnsi="Times New Roman"/>
          <w:b/>
          <w:bCs/>
          <w:color w:val="000000" w:themeColor="text1"/>
          <w:sz w:val="24"/>
          <w:szCs w:val="24"/>
        </w:rPr>
        <w:t>门窗</w:t>
      </w:r>
    </w:p>
    <w:p w14:paraId="57094018"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5.6.1 </w:t>
      </w:r>
      <w:r w:rsidRPr="001A6E57">
        <w:rPr>
          <w:rFonts w:ascii="Times New Roman" w:hAnsi="Times New Roman"/>
          <w:bCs/>
          <w:color w:val="000000" w:themeColor="text1"/>
          <w:sz w:val="24"/>
          <w:szCs w:val="24"/>
        </w:rPr>
        <w:t>外门应选用具有阻燃功能的钢质门或其他材质的门。</w:t>
      </w:r>
    </w:p>
    <w:p w14:paraId="18ECB09D"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5.6.2 </w:t>
      </w:r>
      <w:r w:rsidRPr="001A6E57">
        <w:rPr>
          <w:rFonts w:ascii="Times New Roman" w:hAnsi="Times New Roman"/>
          <w:bCs/>
          <w:color w:val="000000" w:themeColor="text1"/>
          <w:sz w:val="24"/>
          <w:szCs w:val="24"/>
        </w:rPr>
        <w:t>外窗宜选用节能型铝合金窗或塑钢窗，宜选用双玻或中空玻璃。</w:t>
      </w:r>
    </w:p>
    <w:p w14:paraId="4B402CFC" w14:textId="77777777" w:rsidR="00D44EC2" w:rsidRPr="001A6E57" w:rsidRDefault="0061427A">
      <w:pPr>
        <w:tabs>
          <w:tab w:val="left" w:pos="1050"/>
        </w:tabs>
        <w:spacing w:beforeLines="50" w:before="156" w:line="360" w:lineRule="auto"/>
        <w:outlineLvl w:val="0"/>
        <w:rPr>
          <w:rFonts w:ascii="Times New Roman" w:hAnsi="Times New Roman"/>
          <w:b/>
          <w:color w:val="000000" w:themeColor="text1"/>
          <w:sz w:val="28"/>
          <w:szCs w:val="28"/>
        </w:rPr>
      </w:pPr>
      <w:bookmarkStart w:id="12" w:name="_Toc12651_WPSOffice_Level1"/>
      <w:bookmarkStart w:id="13" w:name="_Toc2153065"/>
      <w:r w:rsidRPr="001A6E57">
        <w:rPr>
          <w:rFonts w:ascii="Times New Roman" w:hAnsi="Times New Roman"/>
          <w:b/>
          <w:color w:val="000000" w:themeColor="text1"/>
          <w:sz w:val="28"/>
          <w:szCs w:val="28"/>
        </w:rPr>
        <w:t xml:space="preserve">6 </w:t>
      </w:r>
      <w:r w:rsidRPr="001A6E57">
        <w:rPr>
          <w:rFonts w:ascii="Times New Roman" w:hAnsi="Times New Roman"/>
          <w:b/>
          <w:color w:val="000000" w:themeColor="text1"/>
          <w:sz w:val="28"/>
          <w:szCs w:val="28"/>
        </w:rPr>
        <w:t>要求</w:t>
      </w:r>
      <w:bookmarkEnd w:id="12"/>
      <w:bookmarkEnd w:id="13"/>
    </w:p>
    <w:p w14:paraId="780A90FE"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6.1 </w:t>
      </w:r>
      <w:r w:rsidRPr="001A6E57">
        <w:rPr>
          <w:rFonts w:ascii="Times New Roman" w:hAnsi="Times New Roman"/>
          <w:b/>
          <w:bCs/>
          <w:color w:val="000000" w:themeColor="text1"/>
          <w:sz w:val="24"/>
          <w:szCs w:val="24"/>
        </w:rPr>
        <w:t>总则</w:t>
      </w:r>
    </w:p>
    <w:p w14:paraId="48694B1F"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6.1.1 </w:t>
      </w:r>
      <w:r w:rsidRPr="001A6E57">
        <w:rPr>
          <w:rFonts w:ascii="Times New Roman" w:hAnsi="Times New Roman"/>
          <w:bCs/>
          <w:color w:val="000000" w:themeColor="text1"/>
          <w:sz w:val="24"/>
          <w:szCs w:val="24"/>
        </w:rPr>
        <w:t>彩钢夹芯板的最大挠度应为</w:t>
      </w:r>
      <w:r w:rsidRPr="001A6E57">
        <w:rPr>
          <w:rFonts w:ascii="Times New Roman" w:hAnsi="Times New Roman"/>
          <w:bCs/>
          <w:color w:val="000000" w:themeColor="text1"/>
          <w:sz w:val="24"/>
          <w:szCs w:val="24"/>
        </w:rPr>
        <w:t>L</w:t>
      </w:r>
      <w:r w:rsidRPr="001A6E57">
        <w:rPr>
          <w:rFonts w:ascii="Times New Roman" w:hAnsi="Times New Roman"/>
          <w:bCs/>
          <w:color w:val="000000" w:themeColor="text1"/>
          <w:sz w:val="24"/>
          <w:szCs w:val="24"/>
          <w:vertAlign w:val="subscript"/>
        </w:rPr>
        <w:t>0</w:t>
      </w:r>
      <w:r w:rsidRPr="001A6E57">
        <w:rPr>
          <w:rFonts w:ascii="Times New Roman" w:hAnsi="Times New Roman"/>
          <w:bCs/>
          <w:color w:val="000000" w:themeColor="text1"/>
          <w:sz w:val="24"/>
          <w:szCs w:val="24"/>
        </w:rPr>
        <w:t>/150</w:t>
      </w:r>
      <w:r w:rsidRPr="001A6E57">
        <w:rPr>
          <w:rFonts w:ascii="Times New Roman" w:hAnsi="Times New Roman"/>
          <w:bCs/>
          <w:color w:val="000000" w:themeColor="text1"/>
          <w:sz w:val="24"/>
          <w:szCs w:val="24"/>
        </w:rPr>
        <w:t>且不大于</w:t>
      </w:r>
      <w:r w:rsidRPr="001A6E57">
        <w:rPr>
          <w:rFonts w:ascii="Times New Roman" w:hAnsi="Times New Roman"/>
          <w:bCs/>
          <w:color w:val="000000" w:themeColor="text1"/>
          <w:sz w:val="24"/>
          <w:szCs w:val="24"/>
        </w:rPr>
        <w:t>15mm</w:t>
      </w:r>
      <w:r w:rsidRPr="001A6E57">
        <w:rPr>
          <w:rFonts w:ascii="Times New Roman" w:hAnsi="Times New Roman"/>
          <w:bCs/>
          <w:color w:val="000000" w:themeColor="text1"/>
          <w:sz w:val="24"/>
          <w:szCs w:val="24"/>
        </w:rPr>
        <w:t>。</w:t>
      </w:r>
    </w:p>
    <w:p w14:paraId="0A73BF01"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6.1.2 </w:t>
      </w:r>
      <w:r w:rsidRPr="001A6E57">
        <w:rPr>
          <w:rFonts w:ascii="Times New Roman" w:hAnsi="Times New Roman"/>
          <w:bCs/>
          <w:color w:val="000000" w:themeColor="text1"/>
          <w:sz w:val="24"/>
          <w:szCs w:val="24"/>
        </w:rPr>
        <w:t>其他材质板材质量应符合相关要求，最大挠度应为</w:t>
      </w:r>
      <w:r w:rsidRPr="001A6E57">
        <w:rPr>
          <w:rFonts w:ascii="Times New Roman" w:hAnsi="Times New Roman"/>
          <w:bCs/>
          <w:color w:val="000000" w:themeColor="text1"/>
          <w:sz w:val="24"/>
          <w:szCs w:val="24"/>
        </w:rPr>
        <w:t>L</w:t>
      </w:r>
      <w:r w:rsidRPr="001A6E57">
        <w:rPr>
          <w:rFonts w:ascii="Times New Roman" w:hAnsi="Times New Roman"/>
          <w:bCs/>
          <w:color w:val="000000" w:themeColor="text1"/>
          <w:sz w:val="24"/>
          <w:szCs w:val="24"/>
          <w:vertAlign w:val="subscript"/>
        </w:rPr>
        <w:t>0</w:t>
      </w:r>
      <w:r w:rsidRPr="001A6E57">
        <w:rPr>
          <w:rFonts w:ascii="Times New Roman" w:hAnsi="Times New Roman"/>
          <w:bCs/>
          <w:color w:val="000000" w:themeColor="text1"/>
          <w:sz w:val="24"/>
          <w:szCs w:val="24"/>
        </w:rPr>
        <w:t>/150</w:t>
      </w:r>
      <w:r w:rsidRPr="001A6E57">
        <w:rPr>
          <w:rFonts w:ascii="Times New Roman" w:hAnsi="Times New Roman"/>
          <w:bCs/>
          <w:color w:val="000000" w:themeColor="text1"/>
          <w:sz w:val="24"/>
          <w:szCs w:val="24"/>
        </w:rPr>
        <w:t>且不大于</w:t>
      </w:r>
      <w:r w:rsidRPr="001A6E57">
        <w:rPr>
          <w:rFonts w:ascii="Times New Roman" w:hAnsi="Times New Roman"/>
          <w:bCs/>
          <w:color w:val="000000" w:themeColor="text1"/>
          <w:sz w:val="24"/>
          <w:szCs w:val="24"/>
        </w:rPr>
        <w:t>15mm</w:t>
      </w:r>
      <w:r w:rsidRPr="001A6E57">
        <w:rPr>
          <w:rFonts w:ascii="Times New Roman" w:hAnsi="Times New Roman"/>
          <w:bCs/>
          <w:color w:val="000000" w:themeColor="text1"/>
          <w:sz w:val="24"/>
          <w:szCs w:val="24"/>
        </w:rPr>
        <w:t>。</w:t>
      </w:r>
    </w:p>
    <w:p w14:paraId="15733B91" w14:textId="77777777" w:rsidR="00D44EC2" w:rsidRPr="001A6E57" w:rsidRDefault="0061427A">
      <w:pPr>
        <w:spacing w:after="0" w:line="360" w:lineRule="auto"/>
        <w:jc w:val="left"/>
        <w:rPr>
          <w:rFonts w:ascii="Times New Roman" w:hAnsi="Times New Roman"/>
          <w:b/>
          <w:bCs/>
          <w:color w:val="000000" w:themeColor="text1"/>
          <w:sz w:val="24"/>
          <w:szCs w:val="24"/>
        </w:rPr>
      </w:pPr>
      <w:r w:rsidRPr="001A6E57">
        <w:rPr>
          <w:rFonts w:ascii="Times New Roman" w:hAnsi="Times New Roman"/>
          <w:bCs/>
          <w:color w:val="000000" w:themeColor="text1"/>
          <w:sz w:val="24"/>
          <w:szCs w:val="24"/>
        </w:rPr>
        <w:t xml:space="preserve">6.1.3 </w:t>
      </w:r>
      <w:r w:rsidRPr="001A6E57">
        <w:rPr>
          <w:rFonts w:ascii="Times New Roman" w:hAnsi="Times New Roman"/>
          <w:bCs/>
          <w:color w:val="000000" w:themeColor="text1"/>
          <w:sz w:val="24"/>
          <w:szCs w:val="24"/>
        </w:rPr>
        <w:t>用于箱顶外部的压型彩钢板，</w:t>
      </w:r>
      <w:r w:rsidR="00A4675F" w:rsidRPr="00A4675F">
        <w:rPr>
          <w:rFonts w:ascii="Times New Roman" w:hAnsi="Times New Roman" w:hint="eastAsia"/>
          <w:bCs/>
          <w:color w:val="000000" w:themeColor="text1"/>
          <w:sz w:val="24"/>
          <w:szCs w:val="24"/>
        </w:rPr>
        <w:t>彩钢板基板</w:t>
      </w:r>
      <w:r w:rsidRPr="001A6E57">
        <w:rPr>
          <w:rFonts w:ascii="Times New Roman" w:hAnsi="Times New Roman"/>
          <w:bCs/>
          <w:color w:val="000000" w:themeColor="text1"/>
          <w:sz w:val="24"/>
          <w:szCs w:val="24"/>
        </w:rPr>
        <w:t>厚度应不小于</w:t>
      </w:r>
      <w:r w:rsidRPr="001A6E57">
        <w:rPr>
          <w:rFonts w:ascii="Times New Roman" w:hAnsi="Times New Roman"/>
          <w:bCs/>
          <w:color w:val="000000" w:themeColor="text1"/>
          <w:sz w:val="24"/>
          <w:szCs w:val="24"/>
        </w:rPr>
        <w:t>0.5mm</w:t>
      </w:r>
      <w:r w:rsidRPr="001A6E57">
        <w:rPr>
          <w:rFonts w:ascii="Times New Roman" w:hAnsi="Times New Roman"/>
          <w:bCs/>
          <w:color w:val="000000" w:themeColor="text1"/>
          <w:sz w:val="24"/>
          <w:szCs w:val="24"/>
        </w:rPr>
        <w:t>，</w:t>
      </w:r>
      <w:r w:rsidR="00A4675F" w:rsidRPr="00A4675F">
        <w:rPr>
          <w:rFonts w:ascii="Times New Roman" w:hAnsi="Times New Roman" w:hint="eastAsia"/>
          <w:bCs/>
          <w:color w:val="000000" w:themeColor="text1"/>
          <w:sz w:val="24"/>
          <w:szCs w:val="24"/>
        </w:rPr>
        <w:t>彩钢板基板</w:t>
      </w:r>
      <w:r w:rsidRPr="001A6E57">
        <w:rPr>
          <w:rFonts w:ascii="Times New Roman" w:hAnsi="Times New Roman"/>
          <w:bCs/>
          <w:color w:val="000000" w:themeColor="text1"/>
          <w:sz w:val="24"/>
          <w:szCs w:val="24"/>
        </w:rPr>
        <w:t>的正面涂层厚度应不小于</w:t>
      </w:r>
      <w:r w:rsidRPr="001A6E57">
        <w:rPr>
          <w:rFonts w:ascii="Times New Roman" w:hAnsi="Times New Roman"/>
          <w:bCs/>
          <w:color w:val="000000" w:themeColor="text1"/>
          <w:sz w:val="24"/>
          <w:szCs w:val="24"/>
        </w:rPr>
        <w:t>25μm</w:t>
      </w:r>
      <w:r w:rsidRPr="001A6E57">
        <w:rPr>
          <w:rFonts w:ascii="Times New Roman" w:hAnsi="Times New Roman"/>
          <w:bCs/>
          <w:color w:val="000000" w:themeColor="text1"/>
          <w:sz w:val="24"/>
          <w:szCs w:val="24"/>
        </w:rPr>
        <w:t>。</w:t>
      </w:r>
    </w:p>
    <w:p w14:paraId="00C0F7FB"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6.1.4 </w:t>
      </w:r>
      <w:r w:rsidRPr="001A6E57">
        <w:rPr>
          <w:rFonts w:ascii="Times New Roman" w:hAnsi="Times New Roman"/>
          <w:bCs/>
          <w:color w:val="000000" w:themeColor="text1"/>
          <w:sz w:val="24"/>
          <w:szCs w:val="24"/>
        </w:rPr>
        <w:t>箱底主梁的壁厚应不低于</w:t>
      </w:r>
      <w:r w:rsidRPr="001A6E57">
        <w:rPr>
          <w:rFonts w:ascii="Times New Roman" w:hAnsi="Times New Roman"/>
          <w:bCs/>
          <w:color w:val="000000" w:themeColor="text1"/>
          <w:sz w:val="24"/>
          <w:szCs w:val="24"/>
        </w:rPr>
        <w:t>3.5mm</w:t>
      </w:r>
      <w:r w:rsidRPr="001A6E57">
        <w:rPr>
          <w:rFonts w:ascii="Times New Roman" w:hAnsi="Times New Roman"/>
          <w:bCs/>
          <w:color w:val="000000" w:themeColor="text1"/>
          <w:sz w:val="24"/>
          <w:szCs w:val="24"/>
        </w:rPr>
        <w:t>，箱顶主梁的壁厚应不低于</w:t>
      </w:r>
      <w:r w:rsidRPr="001A6E57">
        <w:rPr>
          <w:rFonts w:ascii="Times New Roman" w:hAnsi="Times New Roman"/>
          <w:bCs/>
          <w:color w:val="000000" w:themeColor="text1"/>
          <w:sz w:val="24"/>
          <w:szCs w:val="24"/>
        </w:rPr>
        <w:t>3mm</w:t>
      </w:r>
      <w:r w:rsidRPr="001A6E57">
        <w:rPr>
          <w:rFonts w:ascii="Times New Roman" w:hAnsi="Times New Roman"/>
          <w:bCs/>
          <w:color w:val="000000" w:themeColor="text1"/>
          <w:sz w:val="24"/>
          <w:szCs w:val="24"/>
        </w:rPr>
        <w:t>，箱底和箱顶次梁的壁厚应不小于</w:t>
      </w:r>
      <w:r w:rsidRPr="001A6E57">
        <w:rPr>
          <w:rFonts w:ascii="Times New Roman" w:hAnsi="Times New Roman"/>
          <w:bCs/>
          <w:color w:val="000000" w:themeColor="text1"/>
          <w:sz w:val="24"/>
          <w:szCs w:val="24"/>
        </w:rPr>
        <w:t>2mm</w:t>
      </w:r>
      <w:r w:rsidRPr="001A6E57">
        <w:rPr>
          <w:rFonts w:ascii="Times New Roman" w:hAnsi="Times New Roman"/>
          <w:bCs/>
          <w:color w:val="000000" w:themeColor="text1"/>
          <w:sz w:val="24"/>
          <w:szCs w:val="24"/>
        </w:rPr>
        <w:t>。</w:t>
      </w:r>
    </w:p>
    <w:p w14:paraId="05F6048C"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6.1.5 </w:t>
      </w:r>
      <w:r w:rsidRPr="001A6E57">
        <w:rPr>
          <w:rFonts w:ascii="Times New Roman" w:hAnsi="Times New Roman"/>
          <w:bCs/>
          <w:color w:val="000000" w:themeColor="text1"/>
          <w:sz w:val="24"/>
          <w:szCs w:val="24"/>
        </w:rPr>
        <w:t>角柱的壁厚应不小于</w:t>
      </w:r>
      <w:r w:rsidRPr="001A6E57">
        <w:rPr>
          <w:rFonts w:ascii="Times New Roman" w:hAnsi="Times New Roman"/>
          <w:bCs/>
          <w:color w:val="000000" w:themeColor="text1"/>
          <w:sz w:val="24"/>
          <w:szCs w:val="24"/>
        </w:rPr>
        <w:t>3mm</w:t>
      </w:r>
      <w:r w:rsidRPr="001A6E57">
        <w:rPr>
          <w:rFonts w:ascii="Times New Roman" w:hAnsi="Times New Roman"/>
          <w:bCs/>
          <w:color w:val="000000" w:themeColor="text1"/>
          <w:sz w:val="24"/>
          <w:szCs w:val="24"/>
        </w:rPr>
        <w:t>，角柱两端连接板的厚度应不小于</w:t>
      </w:r>
      <w:r w:rsidRPr="001A6E57">
        <w:rPr>
          <w:rFonts w:ascii="Times New Roman" w:hAnsi="Times New Roman"/>
          <w:bCs/>
          <w:color w:val="000000" w:themeColor="text1"/>
          <w:sz w:val="24"/>
          <w:szCs w:val="24"/>
        </w:rPr>
        <w:t>16mm</w:t>
      </w:r>
      <w:r w:rsidRPr="001A6E57">
        <w:rPr>
          <w:rFonts w:ascii="Times New Roman" w:hAnsi="Times New Roman"/>
          <w:bCs/>
          <w:color w:val="000000" w:themeColor="text1"/>
          <w:sz w:val="24"/>
          <w:szCs w:val="24"/>
        </w:rPr>
        <w:t>。</w:t>
      </w:r>
    </w:p>
    <w:p w14:paraId="4A19105A"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6.1.6 </w:t>
      </w:r>
      <w:r w:rsidRPr="001A6E57">
        <w:rPr>
          <w:rFonts w:ascii="Times New Roman" w:hAnsi="Times New Roman"/>
          <w:bCs/>
          <w:color w:val="000000" w:themeColor="text1"/>
          <w:sz w:val="24"/>
          <w:szCs w:val="24"/>
        </w:rPr>
        <w:t>角件上下连接板的厚度应不小于</w:t>
      </w:r>
      <w:r w:rsidRPr="001A6E57">
        <w:rPr>
          <w:rFonts w:ascii="Times New Roman" w:hAnsi="Times New Roman"/>
          <w:bCs/>
          <w:color w:val="000000" w:themeColor="text1"/>
          <w:sz w:val="24"/>
          <w:szCs w:val="24"/>
        </w:rPr>
        <w:t>16mm</w:t>
      </w:r>
      <w:r w:rsidRPr="001A6E57">
        <w:rPr>
          <w:rFonts w:ascii="Times New Roman" w:hAnsi="Times New Roman"/>
          <w:bCs/>
          <w:color w:val="000000" w:themeColor="text1"/>
          <w:sz w:val="24"/>
          <w:szCs w:val="24"/>
        </w:rPr>
        <w:t>，角件侧板的厚度应不小于</w:t>
      </w:r>
      <w:r w:rsidRPr="001A6E57">
        <w:rPr>
          <w:rFonts w:ascii="Times New Roman" w:hAnsi="Times New Roman"/>
          <w:bCs/>
          <w:color w:val="000000" w:themeColor="text1"/>
          <w:sz w:val="24"/>
          <w:szCs w:val="24"/>
        </w:rPr>
        <w:t>4mm</w:t>
      </w:r>
      <w:r w:rsidRPr="001A6E57">
        <w:rPr>
          <w:rFonts w:ascii="Times New Roman" w:hAnsi="Times New Roman"/>
          <w:bCs/>
          <w:color w:val="000000" w:themeColor="text1"/>
          <w:sz w:val="24"/>
          <w:szCs w:val="24"/>
        </w:rPr>
        <w:t>。</w:t>
      </w:r>
    </w:p>
    <w:p w14:paraId="3E953973" w14:textId="77777777" w:rsidR="00D44EC2" w:rsidRPr="001A6E57" w:rsidRDefault="0061427A">
      <w:pPr>
        <w:spacing w:after="0" w:line="360" w:lineRule="auto"/>
        <w:jc w:val="left"/>
        <w:rPr>
          <w:rFonts w:ascii="Times New Roman" w:hAnsi="Times New Roman"/>
          <w:b/>
          <w:bCs/>
          <w:color w:val="000000" w:themeColor="text1"/>
          <w:sz w:val="24"/>
          <w:szCs w:val="24"/>
        </w:rPr>
      </w:pPr>
      <w:r w:rsidRPr="001A6E57">
        <w:rPr>
          <w:rFonts w:ascii="Times New Roman" w:hAnsi="Times New Roman"/>
          <w:bCs/>
          <w:color w:val="000000" w:themeColor="text1"/>
          <w:sz w:val="24"/>
          <w:szCs w:val="24"/>
        </w:rPr>
        <w:t xml:space="preserve">6.1.7 </w:t>
      </w:r>
      <w:r w:rsidRPr="001A6E57">
        <w:rPr>
          <w:rFonts w:ascii="Times New Roman" w:hAnsi="Times New Roman"/>
          <w:bCs/>
          <w:color w:val="000000" w:themeColor="text1"/>
          <w:sz w:val="24"/>
          <w:szCs w:val="24"/>
        </w:rPr>
        <w:t>主结构构件镀锌量不应小于</w:t>
      </w:r>
      <w:r w:rsidRPr="001A6E57">
        <w:rPr>
          <w:rFonts w:ascii="Times New Roman" w:hAnsi="Times New Roman"/>
          <w:bCs/>
          <w:color w:val="000000" w:themeColor="text1"/>
          <w:sz w:val="24"/>
          <w:szCs w:val="24"/>
        </w:rPr>
        <w:t>100g/m²</w:t>
      </w:r>
      <w:r w:rsidRPr="001A6E57">
        <w:rPr>
          <w:rFonts w:ascii="Times New Roman" w:hAnsi="Times New Roman"/>
          <w:bCs/>
          <w:color w:val="000000" w:themeColor="text1"/>
          <w:sz w:val="24"/>
          <w:szCs w:val="24"/>
        </w:rPr>
        <w:t>（双面），次结构镀锌量不应小于</w:t>
      </w:r>
      <w:r w:rsidRPr="001A6E57">
        <w:rPr>
          <w:rFonts w:ascii="Times New Roman" w:hAnsi="Times New Roman"/>
          <w:bCs/>
          <w:color w:val="000000" w:themeColor="text1"/>
          <w:sz w:val="24"/>
          <w:szCs w:val="24"/>
        </w:rPr>
        <w:t>80g/m²</w:t>
      </w:r>
      <w:r w:rsidRPr="001A6E57">
        <w:rPr>
          <w:rFonts w:ascii="Times New Roman" w:hAnsi="Times New Roman"/>
          <w:bCs/>
          <w:color w:val="000000" w:themeColor="text1"/>
          <w:sz w:val="24"/>
          <w:szCs w:val="24"/>
        </w:rPr>
        <w:lastRenderedPageBreak/>
        <w:t>（双面）。</w:t>
      </w:r>
    </w:p>
    <w:p w14:paraId="7DC9C8D1"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6.1.8 </w:t>
      </w:r>
      <w:r w:rsidRPr="001A6E57">
        <w:rPr>
          <w:rFonts w:ascii="Times New Roman" w:hAnsi="Times New Roman"/>
          <w:bCs/>
          <w:color w:val="000000" w:themeColor="text1"/>
          <w:sz w:val="24"/>
          <w:szCs w:val="24"/>
        </w:rPr>
        <w:t>集成打包箱式房屋的构造应符合本标准附录</w:t>
      </w:r>
      <w:r w:rsidRPr="001A6E57">
        <w:rPr>
          <w:rFonts w:ascii="Times New Roman" w:hAnsi="Times New Roman"/>
          <w:bCs/>
          <w:color w:val="000000" w:themeColor="text1"/>
          <w:sz w:val="24"/>
          <w:szCs w:val="24"/>
        </w:rPr>
        <w:t>A</w:t>
      </w:r>
      <w:r w:rsidRPr="001A6E57">
        <w:rPr>
          <w:rFonts w:ascii="Times New Roman" w:hAnsi="Times New Roman"/>
          <w:bCs/>
          <w:color w:val="000000" w:themeColor="text1"/>
          <w:sz w:val="24"/>
          <w:szCs w:val="24"/>
        </w:rPr>
        <w:t>的要求，且应符合下列规定：</w:t>
      </w:r>
    </w:p>
    <w:p w14:paraId="4129E42D" w14:textId="77777777" w:rsidR="00D44EC2" w:rsidRPr="001A6E57" w:rsidRDefault="0061427A">
      <w:pPr>
        <w:spacing w:after="0" w:line="360" w:lineRule="auto"/>
        <w:ind w:firstLineChars="200"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a) </w:t>
      </w:r>
      <w:r w:rsidRPr="001A6E57">
        <w:rPr>
          <w:rFonts w:ascii="Times New Roman" w:hAnsi="Times New Roman"/>
          <w:bCs/>
          <w:color w:val="000000" w:themeColor="text1"/>
          <w:sz w:val="24"/>
          <w:szCs w:val="24"/>
        </w:rPr>
        <w:t>集成打包箱式房屋应作为部品，且应对其结构、围护、电气、装饰进行集成式设计，并应在工厂预制完成；</w:t>
      </w:r>
    </w:p>
    <w:p w14:paraId="7F235BB3" w14:textId="77777777" w:rsidR="00D44EC2" w:rsidRPr="001A6E57" w:rsidRDefault="0061427A">
      <w:pPr>
        <w:spacing w:after="0" w:line="360" w:lineRule="auto"/>
        <w:ind w:firstLineChars="200"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b) </w:t>
      </w:r>
      <w:r w:rsidRPr="001A6E57">
        <w:rPr>
          <w:rFonts w:ascii="Times New Roman" w:hAnsi="Times New Roman"/>
          <w:bCs/>
          <w:color w:val="000000" w:themeColor="text1"/>
          <w:sz w:val="24"/>
          <w:szCs w:val="24"/>
        </w:rPr>
        <w:t>集成打包箱式房屋单元的尺寸及功能应符合设计要求，并应随箱提供质量证明书，箱体上应标识部品号及生产序列号；</w:t>
      </w:r>
    </w:p>
    <w:p w14:paraId="0A81DB91" w14:textId="77777777" w:rsidR="00D44EC2" w:rsidRPr="001A6E57" w:rsidRDefault="0061427A">
      <w:pPr>
        <w:spacing w:after="0" w:line="360" w:lineRule="auto"/>
        <w:ind w:firstLineChars="200"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c) </w:t>
      </w:r>
      <w:r w:rsidRPr="001A6E57">
        <w:rPr>
          <w:rFonts w:ascii="Times New Roman" w:hAnsi="Times New Roman"/>
          <w:bCs/>
          <w:color w:val="000000" w:themeColor="text1"/>
          <w:sz w:val="24"/>
          <w:szCs w:val="24"/>
        </w:rPr>
        <w:t>集成打包箱式房屋装饰装修质量应符合现行国家标准</w:t>
      </w:r>
      <w:r w:rsidRPr="001A6E57">
        <w:rPr>
          <w:rFonts w:ascii="Times New Roman" w:hAnsi="Times New Roman"/>
          <w:bCs/>
          <w:color w:val="000000" w:themeColor="text1"/>
          <w:sz w:val="24"/>
          <w:szCs w:val="24"/>
        </w:rPr>
        <w:t>GB50210</w:t>
      </w:r>
      <w:r w:rsidRPr="001A6E57">
        <w:rPr>
          <w:rFonts w:ascii="Times New Roman" w:hAnsi="Times New Roman"/>
          <w:bCs/>
          <w:color w:val="000000" w:themeColor="text1"/>
          <w:sz w:val="24"/>
          <w:szCs w:val="24"/>
        </w:rPr>
        <w:t>的规定；</w:t>
      </w:r>
    </w:p>
    <w:p w14:paraId="32D0EEC4" w14:textId="77777777" w:rsidR="00D44EC2" w:rsidRPr="001A6E57" w:rsidRDefault="0061427A">
      <w:pPr>
        <w:spacing w:after="0" w:line="360" w:lineRule="auto"/>
        <w:ind w:firstLineChars="200"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d) </w:t>
      </w:r>
      <w:r w:rsidRPr="001A6E57">
        <w:rPr>
          <w:rFonts w:ascii="Times New Roman" w:hAnsi="Times New Roman"/>
          <w:bCs/>
          <w:color w:val="000000" w:themeColor="text1"/>
          <w:sz w:val="24"/>
          <w:szCs w:val="24"/>
        </w:rPr>
        <w:t>集成打包箱式房屋所用材料、设备、配件等的性能应符合国家现行相关标准的规定；</w:t>
      </w:r>
    </w:p>
    <w:p w14:paraId="1464ABAC" w14:textId="77777777" w:rsidR="00D44EC2" w:rsidRPr="001A6E57" w:rsidRDefault="0061427A">
      <w:pPr>
        <w:spacing w:after="0" w:line="360" w:lineRule="auto"/>
        <w:ind w:firstLineChars="200"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e) </w:t>
      </w:r>
      <w:r w:rsidRPr="001A6E57">
        <w:rPr>
          <w:rFonts w:ascii="Times New Roman" w:hAnsi="Times New Roman"/>
          <w:bCs/>
          <w:color w:val="000000" w:themeColor="text1"/>
          <w:sz w:val="24"/>
          <w:szCs w:val="24"/>
        </w:rPr>
        <w:t>集成打包箱式房屋的箱顶和箱底，应在工厂预制完成，并应通过专用连接件与墙板、门窗等配件打包在一起；现场组装时应与角柱采用螺栓连接；</w:t>
      </w:r>
    </w:p>
    <w:p w14:paraId="751AB07C" w14:textId="77777777" w:rsidR="00D44EC2" w:rsidRPr="001A6E57" w:rsidRDefault="0061427A">
      <w:pPr>
        <w:spacing w:after="0" w:line="360" w:lineRule="auto"/>
        <w:ind w:firstLineChars="200"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f) </w:t>
      </w:r>
      <w:r w:rsidRPr="001A6E57">
        <w:rPr>
          <w:rFonts w:ascii="Times New Roman" w:hAnsi="Times New Roman"/>
          <w:bCs/>
          <w:color w:val="000000" w:themeColor="text1"/>
          <w:sz w:val="24"/>
          <w:szCs w:val="24"/>
        </w:rPr>
        <w:t>集成打包箱式房屋的箱顶和箱底均应配有角件（外部尺寸示例可按本标准附录</w:t>
      </w:r>
      <w:r w:rsidRPr="001A6E57">
        <w:rPr>
          <w:rFonts w:ascii="Times New Roman" w:hAnsi="Times New Roman"/>
          <w:bCs/>
          <w:color w:val="000000" w:themeColor="text1"/>
          <w:sz w:val="24"/>
          <w:szCs w:val="24"/>
        </w:rPr>
        <w:t>C</w:t>
      </w:r>
      <w:r w:rsidRPr="001A6E57">
        <w:rPr>
          <w:rFonts w:ascii="Times New Roman" w:hAnsi="Times New Roman"/>
          <w:bCs/>
          <w:color w:val="000000" w:themeColor="text1"/>
          <w:sz w:val="24"/>
          <w:szCs w:val="24"/>
        </w:rPr>
        <w:t>确定），且角件应具备支撑点的能力及满足箱体吊装的能力；</w:t>
      </w:r>
    </w:p>
    <w:p w14:paraId="1BF17E6F" w14:textId="77777777" w:rsidR="00D44EC2" w:rsidRPr="001A6E57" w:rsidRDefault="0061427A">
      <w:pPr>
        <w:spacing w:after="0" w:line="360" w:lineRule="auto"/>
        <w:ind w:firstLineChars="200"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g) </w:t>
      </w:r>
      <w:r w:rsidRPr="001A6E57">
        <w:rPr>
          <w:rFonts w:ascii="Times New Roman" w:hAnsi="Times New Roman"/>
          <w:bCs/>
          <w:color w:val="000000" w:themeColor="text1"/>
          <w:sz w:val="24"/>
          <w:szCs w:val="24"/>
        </w:rPr>
        <w:t>集成打包箱式房屋的天花板、墙板等构件应设计为可拆卸式构件，且应便于检修及拆装周转使用；</w:t>
      </w:r>
    </w:p>
    <w:p w14:paraId="1A8C25B1" w14:textId="77777777" w:rsidR="00D44EC2" w:rsidRPr="001A6E57" w:rsidRDefault="0061427A">
      <w:pPr>
        <w:spacing w:after="0" w:line="360" w:lineRule="auto"/>
        <w:ind w:firstLineChars="200"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h) </w:t>
      </w:r>
      <w:r w:rsidRPr="001A6E57">
        <w:rPr>
          <w:rFonts w:ascii="Times New Roman" w:hAnsi="Times New Roman"/>
          <w:bCs/>
          <w:color w:val="000000" w:themeColor="text1"/>
          <w:sz w:val="24"/>
          <w:szCs w:val="24"/>
        </w:rPr>
        <w:t>集成打包箱式房屋的强电设计，应满足模数化、工厂化和易于互换的要求，且应便于运输和拆装；功能模块应采用整箱方式运输，吊顶、管路、电气等连接节点的设计应考虑吊装、运输工况，且应具有防止松动和脱落的措施。</w:t>
      </w:r>
    </w:p>
    <w:p w14:paraId="0D8EC814"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6.2 </w:t>
      </w:r>
      <w:r w:rsidRPr="001A6E57">
        <w:rPr>
          <w:rFonts w:ascii="Times New Roman" w:hAnsi="Times New Roman"/>
          <w:b/>
          <w:bCs/>
          <w:color w:val="000000" w:themeColor="text1"/>
          <w:sz w:val="24"/>
          <w:szCs w:val="24"/>
        </w:rPr>
        <w:t>尺寸</w:t>
      </w:r>
    </w:p>
    <w:p w14:paraId="399E5366" w14:textId="77777777" w:rsidR="00D44EC2" w:rsidRPr="001A6E57" w:rsidRDefault="0061427A">
      <w:pPr>
        <w:pStyle w:val="11"/>
        <w:spacing w:after="0" w:line="240" w:lineRule="auto"/>
        <w:ind w:firstLine="480"/>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集成打包箱式房屋的尺寸应符合表</w:t>
      </w:r>
      <w:r w:rsidRPr="001A6E57">
        <w:rPr>
          <w:rFonts w:ascii="Times New Roman" w:hAnsi="Times New Roman"/>
          <w:color w:val="000000" w:themeColor="text1"/>
          <w:sz w:val="24"/>
          <w:szCs w:val="24"/>
        </w:rPr>
        <w:t>2</w:t>
      </w:r>
      <w:r w:rsidRPr="001A6E57">
        <w:rPr>
          <w:rFonts w:ascii="Times New Roman" w:hAnsi="Times New Roman"/>
          <w:color w:val="000000" w:themeColor="text1"/>
          <w:sz w:val="24"/>
          <w:szCs w:val="24"/>
        </w:rPr>
        <w:t>的规定。</w:t>
      </w:r>
    </w:p>
    <w:p w14:paraId="09F2495F" w14:textId="77777777" w:rsidR="00D44EC2" w:rsidRPr="001A6E57" w:rsidRDefault="0061427A">
      <w:pPr>
        <w:pStyle w:val="11"/>
        <w:spacing w:beforeLines="50" w:before="156" w:afterLines="50" w:after="156"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表</w:t>
      </w:r>
      <w:r w:rsidRPr="001A6E57">
        <w:rPr>
          <w:rFonts w:ascii="Times New Roman" w:hAnsi="Times New Roman"/>
          <w:bCs/>
          <w:color w:val="000000" w:themeColor="text1"/>
          <w:sz w:val="24"/>
          <w:szCs w:val="24"/>
        </w:rPr>
        <w:t xml:space="preserve">2 </w:t>
      </w:r>
      <w:r w:rsidRPr="001A6E57">
        <w:rPr>
          <w:rFonts w:ascii="Times New Roman" w:hAnsi="Times New Roman"/>
          <w:color w:val="000000" w:themeColor="text1"/>
          <w:sz w:val="24"/>
          <w:szCs w:val="24"/>
        </w:rPr>
        <w:t>集成打包箱式房屋</w:t>
      </w:r>
      <w:r w:rsidRPr="001A6E57">
        <w:rPr>
          <w:rFonts w:ascii="Times New Roman" w:hAnsi="Times New Roman"/>
          <w:bCs/>
          <w:color w:val="000000" w:themeColor="text1"/>
          <w:sz w:val="24"/>
          <w:szCs w:val="24"/>
        </w:rPr>
        <w:t>尺寸要求（单位：</w:t>
      </w:r>
      <w:r w:rsidRPr="001A6E57">
        <w:rPr>
          <w:rFonts w:ascii="Times New Roman" w:hAnsi="Times New Roman"/>
          <w:bCs/>
          <w:color w:val="000000" w:themeColor="text1"/>
          <w:sz w:val="24"/>
          <w:szCs w:val="24"/>
        </w:rPr>
        <w:t>mm</w:t>
      </w:r>
      <w:r w:rsidRPr="001A6E57">
        <w:rPr>
          <w:rFonts w:ascii="Times New Roman" w:hAnsi="Times New Roman"/>
          <w:bCs/>
          <w:color w:val="000000" w:themeColor="text1"/>
          <w:sz w:val="24"/>
          <w:szCs w:val="24"/>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176"/>
        <w:gridCol w:w="696"/>
        <w:gridCol w:w="976"/>
        <w:gridCol w:w="1417"/>
        <w:gridCol w:w="828"/>
        <w:gridCol w:w="828"/>
        <w:gridCol w:w="1427"/>
      </w:tblGrid>
      <w:tr w:rsidR="00D44EC2" w:rsidRPr="001A6E57" w14:paraId="3397E213" w14:textId="77777777">
        <w:tc>
          <w:tcPr>
            <w:tcW w:w="1174" w:type="dxa"/>
            <w:vMerge w:val="restart"/>
            <w:vAlign w:val="center"/>
          </w:tcPr>
          <w:p w14:paraId="2EF588C5"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规格代号</w:t>
            </w:r>
          </w:p>
        </w:tc>
        <w:tc>
          <w:tcPr>
            <w:tcW w:w="4265" w:type="dxa"/>
            <w:gridSpan w:val="4"/>
            <w:vAlign w:val="center"/>
          </w:tcPr>
          <w:p w14:paraId="1C8CBD71"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外部尺寸</w:t>
            </w:r>
          </w:p>
        </w:tc>
        <w:tc>
          <w:tcPr>
            <w:tcW w:w="3083" w:type="dxa"/>
            <w:gridSpan w:val="3"/>
            <w:vAlign w:val="center"/>
          </w:tcPr>
          <w:p w14:paraId="5E4C63A7"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内部尺寸</w:t>
            </w:r>
          </w:p>
        </w:tc>
      </w:tr>
      <w:tr w:rsidR="00D44EC2" w:rsidRPr="001A6E57" w14:paraId="158091BC" w14:textId="77777777">
        <w:trPr>
          <w:trHeight w:val="311"/>
        </w:trPr>
        <w:tc>
          <w:tcPr>
            <w:tcW w:w="1174" w:type="dxa"/>
            <w:vMerge/>
            <w:vAlign w:val="center"/>
          </w:tcPr>
          <w:p w14:paraId="64C8B5A9" w14:textId="77777777" w:rsidR="00D44EC2" w:rsidRPr="001A6E57" w:rsidRDefault="00D44EC2">
            <w:pPr>
              <w:pStyle w:val="af1"/>
              <w:ind w:firstLineChars="0" w:firstLine="0"/>
              <w:jc w:val="center"/>
              <w:rPr>
                <w:rFonts w:ascii="Times New Roman"/>
                <w:color w:val="000000" w:themeColor="text1"/>
                <w:sz w:val="24"/>
                <w:szCs w:val="24"/>
              </w:rPr>
            </w:pPr>
          </w:p>
        </w:tc>
        <w:tc>
          <w:tcPr>
            <w:tcW w:w="1176" w:type="dxa"/>
            <w:vAlign w:val="center"/>
          </w:tcPr>
          <w:p w14:paraId="02EE0E88"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长度</w:t>
            </w:r>
          </w:p>
        </w:tc>
        <w:tc>
          <w:tcPr>
            <w:tcW w:w="696" w:type="dxa"/>
            <w:vAlign w:val="center"/>
          </w:tcPr>
          <w:p w14:paraId="01B02DBC"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宽度</w:t>
            </w:r>
          </w:p>
        </w:tc>
        <w:tc>
          <w:tcPr>
            <w:tcW w:w="976" w:type="dxa"/>
            <w:vAlign w:val="center"/>
          </w:tcPr>
          <w:p w14:paraId="5ED72CDC"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高度</w:t>
            </w:r>
            <w:r w:rsidRPr="001A6E57">
              <w:rPr>
                <w:rFonts w:ascii="Times New Roman"/>
                <w:color w:val="000000" w:themeColor="text1"/>
                <w:sz w:val="24"/>
                <w:szCs w:val="24"/>
              </w:rPr>
              <w:t>(</w:t>
            </w:r>
            <w:r w:rsidRPr="001A6E57">
              <w:rPr>
                <w:rFonts w:ascii="Times New Roman"/>
                <w:color w:val="000000" w:themeColor="text1"/>
                <w:sz w:val="24"/>
                <w:szCs w:val="24"/>
              </w:rPr>
              <w:t>包装</w:t>
            </w:r>
            <w:r w:rsidRPr="001A6E57">
              <w:rPr>
                <w:rFonts w:ascii="Times New Roman"/>
                <w:color w:val="000000" w:themeColor="text1"/>
                <w:sz w:val="24"/>
                <w:szCs w:val="24"/>
              </w:rPr>
              <w:t>)</w:t>
            </w:r>
          </w:p>
        </w:tc>
        <w:tc>
          <w:tcPr>
            <w:tcW w:w="1417" w:type="dxa"/>
            <w:vAlign w:val="center"/>
          </w:tcPr>
          <w:p w14:paraId="7FE0E129"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高度</w:t>
            </w:r>
            <w:r w:rsidRPr="001A6E57">
              <w:rPr>
                <w:rFonts w:ascii="Times New Roman"/>
                <w:color w:val="000000" w:themeColor="text1"/>
                <w:sz w:val="24"/>
                <w:szCs w:val="24"/>
              </w:rPr>
              <w:t>(</w:t>
            </w:r>
            <w:r w:rsidRPr="001A6E57">
              <w:rPr>
                <w:rFonts w:ascii="Times New Roman"/>
                <w:color w:val="000000" w:themeColor="text1"/>
                <w:sz w:val="24"/>
                <w:szCs w:val="24"/>
              </w:rPr>
              <w:t>组装完成</w:t>
            </w:r>
            <w:r w:rsidRPr="001A6E57">
              <w:rPr>
                <w:rFonts w:ascii="Times New Roman"/>
                <w:color w:val="000000" w:themeColor="text1"/>
                <w:sz w:val="24"/>
                <w:szCs w:val="24"/>
              </w:rPr>
              <w:t>)</w:t>
            </w:r>
          </w:p>
        </w:tc>
        <w:tc>
          <w:tcPr>
            <w:tcW w:w="828" w:type="dxa"/>
            <w:vAlign w:val="center"/>
          </w:tcPr>
          <w:p w14:paraId="712AD402"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长度</w:t>
            </w:r>
          </w:p>
        </w:tc>
        <w:tc>
          <w:tcPr>
            <w:tcW w:w="828" w:type="dxa"/>
            <w:vAlign w:val="center"/>
          </w:tcPr>
          <w:p w14:paraId="13144325"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宽度</w:t>
            </w:r>
          </w:p>
        </w:tc>
        <w:tc>
          <w:tcPr>
            <w:tcW w:w="1427" w:type="dxa"/>
            <w:vAlign w:val="center"/>
          </w:tcPr>
          <w:p w14:paraId="0B60A402"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高度</w:t>
            </w:r>
            <w:r w:rsidRPr="001A6E57">
              <w:rPr>
                <w:rFonts w:ascii="Times New Roman"/>
                <w:color w:val="000000" w:themeColor="text1"/>
                <w:sz w:val="24"/>
                <w:szCs w:val="24"/>
              </w:rPr>
              <w:t>(</w:t>
            </w:r>
            <w:r w:rsidRPr="001A6E57">
              <w:rPr>
                <w:rFonts w:ascii="Times New Roman"/>
                <w:color w:val="000000" w:themeColor="text1"/>
                <w:sz w:val="24"/>
                <w:szCs w:val="24"/>
              </w:rPr>
              <w:t>组装完成</w:t>
            </w:r>
            <w:r w:rsidRPr="001A6E57">
              <w:rPr>
                <w:rFonts w:ascii="Times New Roman"/>
                <w:color w:val="000000" w:themeColor="text1"/>
                <w:sz w:val="24"/>
                <w:szCs w:val="24"/>
              </w:rPr>
              <w:t>)</w:t>
            </w:r>
          </w:p>
        </w:tc>
      </w:tr>
      <w:tr w:rsidR="00D44EC2" w:rsidRPr="001A6E57" w14:paraId="21D755E9" w14:textId="77777777">
        <w:tc>
          <w:tcPr>
            <w:tcW w:w="1174" w:type="dxa"/>
            <w:vAlign w:val="center"/>
          </w:tcPr>
          <w:p w14:paraId="006384D6"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6029</w:t>
            </w:r>
            <w:r w:rsidRPr="001A6E57">
              <w:rPr>
                <w:rFonts w:ascii="Times New Roman"/>
                <w:color w:val="000000" w:themeColor="text1"/>
                <w:sz w:val="24"/>
                <w:szCs w:val="24"/>
              </w:rPr>
              <w:t>型</w:t>
            </w:r>
          </w:p>
        </w:tc>
        <w:tc>
          <w:tcPr>
            <w:tcW w:w="1176" w:type="dxa"/>
            <w:vAlign w:val="center"/>
          </w:tcPr>
          <w:p w14:paraId="04EBA750"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6055</w:t>
            </w:r>
          </w:p>
        </w:tc>
        <w:tc>
          <w:tcPr>
            <w:tcW w:w="696" w:type="dxa"/>
            <w:vAlign w:val="center"/>
          </w:tcPr>
          <w:p w14:paraId="5F7E69ED"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2990</w:t>
            </w:r>
          </w:p>
        </w:tc>
        <w:tc>
          <w:tcPr>
            <w:tcW w:w="976" w:type="dxa"/>
            <w:vAlign w:val="center"/>
          </w:tcPr>
          <w:p w14:paraId="0FB28459"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650</w:t>
            </w:r>
          </w:p>
        </w:tc>
        <w:tc>
          <w:tcPr>
            <w:tcW w:w="1417" w:type="dxa"/>
            <w:vAlign w:val="center"/>
          </w:tcPr>
          <w:p w14:paraId="4E8C1675"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2895</w:t>
            </w:r>
          </w:p>
        </w:tc>
        <w:tc>
          <w:tcPr>
            <w:tcW w:w="828" w:type="dxa"/>
            <w:vAlign w:val="center"/>
          </w:tcPr>
          <w:p w14:paraId="6F467552"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≥5800</w:t>
            </w:r>
          </w:p>
        </w:tc>
        <w:tc>
          <w:tcPr>
            <w:tcW w:w="828" w:type="dxa"/>
            <w:vAlign w:val="center"/>
          </w:tcPr>
          <w:p w14:paraId="7D0FBD6D"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≥2750</w:t>
            </w:r>
          </w:p>
        </w:tc>
        <w:tc>
          <w:tcPr>
            <w:tcW w:w="1427" w:type="dxa"/>
            <w:vAlign w:val="center"/>
          </w:tcPr>
          <w:p w14:paraId="5FE2FB80"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≥2500</w:t>
            </w:r>
          </w:p>
        </w:tc>
      </w:tr>
      <w:tr w:rsidR="00D44EC2" w:rsidRPr="001A6E57" w14:paraId="645AE41F" w14:textId="77777777">
        <w:tc>
          <w:tcPr>
            <w:tcW w:w="1174" w:type="dxa"/>
            <w:vAlign w:val="center"/>
          </w:tcPr>
          <w:p w14:paraId="5D07A183"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6024</w:t>
            </w:r>
            <w:r w:rsidRPr="001A6E57">
              <w:rPr>
                <w:rFonts w:ascii="Times New Roman"/>
                <w:color w:val="000000" w:themeColor="text1"/>
                <w:sz w:val="24"/>
                <w:szCs w:val="24"/>
              </w:rPr>
              <w:t>型</w:t>
            </w:r>
          </w:p>
        </w:tc>
        <w:tc>
          <w:tcPr>
            <w:tcW w:w="1176" w:type="dxa"/>
            <w:vAlign w:val="center"/>
          </w:tcPr>
          <w:p w14:paraId="08CBFE94"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6055</w:t>
            </w:r>
          </w:p>
        </w:tc>
        <w:tc>
          <w:tcPr>
            <w:tcW w:w="696" w:type="dxa"/>
            <w:vAlign w:val="center"/>
          </w:tcPr>
          <w:p w14:paraId="14F21B08"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2435</w:t>
            </w:r>
          </w:p>
        </w:tc>
        <w:tc>
          <w:tcPr>
            <w:tcW w:w="976" w:type="dxa"/>
            <w:vAlign w:val="center"/>
          </w:tcPr>
          <w:p w14:paraId="2703BC47"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650</w:t>
            </w:r>
          </w:p>
        </w:tc>
        <w:tc>
          <w:tcPr>
            <w:tcW w:w="1417" w:type="dxa"/>
            <w:vAlign w:val="center"/>
          </w:tcPr>
          <w:p w14:paraId="555AB660"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2895</w:t>
            </w:r>
          </w:p>
        </w:tc>
        <w:tc>
          <w:tcPr>
            <w:tcW w:w="828" w:type="dxa"/>
            <w:vAlign w:val="center"/>
          </w:tcPr>
          <w:p w14:paraId="14135EC3"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≥5800</w:t>
            </w:r>
          </w:p>
        </w:tc>
        <w:tc>
          <w:tcPr>
            <w:tcW w:w="828" w:type="dxa"/>
            <w:vAlign w:val="center"/>
          </w:tcPr>
          <w:p w14:paraId="4627292B"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≥2200</w:t>
            </w:r>
          </w:p>
        </w:tc>
        <w:tc>
          <w:tcPr>
            <w:tcW w:w="1427" w:type="dxa"/>
            <w:vAlign w:val="center"/>
          </w:tcPr>
          <w:p w14:paraId="676337A7"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≥2500</w:t>
            </w:r>
          </w:p>
        </w:tc>
      </w:tr>
      <w:tr w:rsidR="00D44EC2" w:rsidRPr="001A6E57" w14:paraId="41EFDE07" w14:textId="77777777">
        <w:tc>
          <w:tcPr>
            <w:tcW w:w="1174" w:type="dxa"/>
            <w:vAlign w:val="center"/>
          </w:tcPr>
          <w:p w14:paraId="0DEE6D08"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6019</w:t>
            </w:r>
            <w:r w:rsidRPr="001A6E57">
              <w:rPr>
                <w:rFonts w:ascii="Times New Roman"/>
                <w:color w:val="000000" w:themeColor="text1"/>
                <w:sz w:val="24"/>
                <w:szCs w:val="24"/>
              </w:rPr>
              <w:t>型</w:t>
            </w:r>
          </w:p>
        </w:tc>
        <w:tc>
          <w:tcPr>
            <w:tcW w:w="1176" w:type="dxa"/>
            <w:vAlign w:val="center"/>
          </w:tcPr>
          <w:p w14:paraId="0ED97160"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5990</w:t>
            </w:r>
          </w:p>
        </w:tc>
        <w:tc>
          <w:tcPr>
            <w:tcW w:w="696" w:type="dxa"/>
            <w:vAlign w:val="center"/>
          </w:tcPr>
          <w:p w14:paraId="46DF1C75"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1930</w:t>
            </w:r>
          </w:p>
        </w:tc>
        <w:tc>
          <w:tcPr>
            <w:tcW w:w="976" w:type="dxa"/>
            <w:vAlign w:val="center"/>
          </w:tcPr>
          <w:p w14:paraId="78539143"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650</w:t>
            </w:r>
          </w:p>
        </w:tc>
        <w:tc>
          <w:tcPr>
            <w:tcW w:w="1417" w:type="dxa"/>
            <w:vAlign w:val="center"/>
          </w:tcPr>
          <w:p w14:paraId="38F8B299"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2895</w:t>
            </w:r>
          </w:p>
        </w:tc>
        <w:tc>
          <w:tcPr>
            <w:tcW w:w="828" w:type="dxa"/>
            <w:vAlign w:val="center"/>
          </w:tcPr>
          <w:p w14:paraId="37E869C7"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w:t>
            </w:r>
          </w:p>
        </w:tc>
        <w:tc>
          <w:tcPr>
            <w:tcW w:w="828" w:type="dxa"/>
            <w:vAlign w:val="center"/>
          </w:tcPr>
          <w:p w14:paraId="6A2EDB18"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w:t>
            </w:r>
          </w:p>
        </w:tc>
        <w:tc>
          <w:tcPr>
            <w:tcW w:w="1427" w:type="dxa"/>
            <w:vAlign w:val="center"/>
          </w:tcPr>
          <w:p w14:paraId="229825D3" w14:textId="77777777" w:rsidR="00D44EC2" w:rsidRPr="001A6E57" w:rsidRDefault="0061427A">
            <w:pPr>
              <w:pStyle w:val="af1"/>
              <w:ind w:firstLineChars="0" w:firstLine="0"/>
              <w:jc w:val="center"/>
              <w:rPr>
                <w:rFonts w:ascii="Times New Roman"/>
                <w:color w:val="000000" w:themeColor="text1"/>
                <w:sz w:val="24"/>
                <w:szCs w:val="24"/>
              </w:rPr>
            </w:pPr>
            <w:r w:rsidRPr="001A6E57">
              <w:rPr>
                <w:rFonts w:ascii="Times New Roman"/>
                <w:color w:val="000000" w:themeColor="text1"/>
                <w:sz w:val="24"/>
                <w:szCs w:val="24"/>
              </w:rPr>
              <w:t>≥2500</w:t>
            </w:r>
          </w:p>
        </w:tc>
      </w:tr>
    </w:tbl>
    <w:p w14:paraId="2A258C3C" w14:textId="77777777" w:rsidR="00D44EC2" w:rsidRPr="001A6E57" w:rsidRDefault="0061427A">
      <w:pPr>
        <w:pStyle w:val="af1"/>
        <w:spacing w:after="0" w:line="360" w:lineRule="auto"/>
        <w:ind w:firstLineChars="0" w:firstLine="0"/>
        <w:rPr>
          <w:rFonts w:ascii="Times New Roman"/>
          <w:color w:val="000000" w:themeColor="text1"/>
          <w:sz w:val="24"/>
          <w:szCs w:val="24"/>
        </w:rPr>
      </w:pPr>
      <w:r w:rsidRPr="001A6E57">
        <w:rPr>
          <w:rFonts w:ascii="Times New Roman"/>
          <w:color w:val="000000" w:themeColor="text1"/>
          <w:sz w:val="24"/>
          <w:szCs w:val="24"/>
        </w:rPr>
        <w:t>注：</w:t>
      </w:r>
      <w:r w:rsidRPr="001A6E57">
        <w:rPr>
          <w:rFonts w:ascii="Times New Roman"/>
          <w:color w:val="000000" w:themeColor="text1"/>
          <w:sz w:val="24"/>
          <w:szCs w:val="24"/>
        </w:rPr>
        <w:t>1. 6019</w:t>
      </w:r>
      <w:r w:rsidRPr="001A6E57">
        <w:rPr>
          <w:rFonts w:ascii="Times New Roman"/>
          <w:color w:val="000000" w:themeColor="text1"/>
          <w:sz w:val="24"/>
          <w:szCs w:val="24"/>
        </w:rPr>
        <w:t>型为走廊模块箱，围护墙板根据实际情况采用。</w:t>
      </w:r>
    </w:p>
    <w:p w14:paraId="7D819D87" w14:textId="77777777" w:rsidR="00D44EC2" w:rsidRPr="001A6E57" w:rsidRDefault="0061427A" w:rsidP="001A6E57">
      <w:pPr>
        <w:pStyle w:val="af1"/>
        <w:numPr>
          <w:ilvl w:val="0"/>
          <w:numId w:val="3"/>
        </w:numPr>
        <w:spacing w:after="0" w:line="360" w:lineRule="auto"/>
        <w:ind w:firstLine="480"/>
        <w:rPr>
          <w:rFonts w:ascii="Times New Roman"/>
          <w:color w:val="000000" w:themeColor="text1"/>
          <w:sz w:val="24"/>
          <w:szCs w:val="24"/>
        </w:rPr>
      </w:pPr>
      <w:r w:rsidRPr="001A6E57">
        <w:rPr>
          <w:rFonts w:ascii="Times New Roman"/>
          <w:color w:val="000000" w:themeColor="text1"/>
          <w:sz w:val="24"/>
          <w:szCs w:val="24"/>
        </w:rPr>
        <w:lastRenderedPageBreak/>
        <w:t>内部尺寸供参考。</w:t>
      </w:r>
    </w:p>
    <w:p w14:paraId="70854C09"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6.3 </w:t>
      </w:r>
      <w:r w:rsidRPr="001A6E57">
        <w:rPr>
          <w:rFonts w:ascii="Times New Roman" w:hAnsi="Times New Roman"/>
          <w:b/>
          <w:bCs/>
          <w:color w:val="000000" w:themeColor="text1"/>
          <w:sz w:val="24"/>
          <w:szCs w:val="24"/>
        </w:rPr>
        <w:t>结构安全性</w:t>
      </w:r>
    </w:p>
    <w:p w14:paraId="44C2E92F"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6.3.1 </w:t>
      </w:r>
      <w:r w:rsidRPr="001A6E57">
        <w:rPr>
          <w:rFonts w:ascii="Times New Roman" w:hAnsi="Times New Roman"/>
          <w:bCs/>
          <w:color w:val="000000" w:themeColor="text1"/>
          <w:sz w:val="24"/>
          <w:szCs w:val="24"/>
        </w:rPr>
        <w:t>集成打包箱式房屋主要构件受力性能应满足本标准附录</w:t>
      </w:r>
      <w:r w:rsidRPr="001A6E57">
        <w:rPr>
          <w:rFonts w:ascii="Times New Roman" w:hAnsi="Times New Roman"/>
          <w:bCs/>
          <w:color w:val="000000" w:themeColor="text1"/>
          <w:sz w:val="24"/>
          <w:szCs w:val="24"/>
        </w:rPr>
        <w:t>D</w:t>
      </w:r>
      <w:r w:rsidRPr="001A6E57">
        <w:rPr>
          <w:rFonts w:ascii="Times New Roman" w:hAnsi="Times New Roman"/>
          <w:bCs/>
          <w:color w:val="000000" w:themeColor="text1"/>
          <w:sz w:val="24"/>
          <w:szCs w:val="24"/>
        </w:rPr>
        <w:t>的要求。</w:t>
      </w:r>
    </w:p>
    <w:p w14:paraId="047889EB"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6.3.2 </w:t>
      </w:r>
      <w:r w:rsidRPr="001A6E57">
        <w:rPr>
          <w:rFonts w:ascii="Times New Roman" w:hAnsi="Times New Roman"/>
          <w:bCs/>
          <w:color w:val="000000" w:themeColor="text1"/>
          <w:sz w:val="24"/>
          <w:szCs w:val="24"/>
        </w:rPr>
        <w:t>集成打包箱式房屋结构应按现行国家标准</w:t>
      </w:r>
      <w:r w:rsidRPr="001A6E57">
        <w:rPr>
          <w:rFonts w:ascii="Times New Roman" w:hAnsi="Times New Roman"/>
          <w:bCs/>
          <w:color w:val="000000" w:themeColor="text1"/>
          <w:sz w:val="24"/>
          <w:szCs w:val="24"/>
        </w:rPr>
        <w:t>GB50009</w:t>
      </w:r>
      <w:r w:rsidRPr="001A6E57">
        <w:rPr>
          <w:rFonts w:ascii="Times New Roman" w:hAnsi="Times New Roman"/>
          <w:bCs/>
          <w:color w:val="000000" w:themeColor="text1"/>
          <w:sz w:val="24"/>
          <w:szCs w:val="24"/>
        </w:rPr>
        <w:t>确定荷载进行验算，基本风压不应小于</w:t>
      </w:r>
      <w:r w:rsidRPr="001A6E57">
        <w:rPr>
          <w:rFonts w:ascii="Times New Roman" w:hAnsi="Times New Roman"/>
          <w:bCs/>
          <w:color w:val="000000" w:themeColor="text1"/>
          <w:sz w:val="24"/>
          <w:szCs w:val="24"/>
        </w:rPr>
        <w:t xml:space="preserve">0.45 </w:t>
      </w:r>
      <w:proofErr w:type="spellStart"/>
      <w:r w:rsidRPr="001A6E57">
        <w:rPr>
          <w:rFonts w:ascii="Times New Roman" w:hAnsi="Times New Roman"/>
          <w:bCs/>
          <w:color w:val="000000" w:themeColor="text1"/>
          <w:sz w:val="24"/>
          <w:szCs w:val="24"/>
        </w:rPr>
        <w:t>kN</w:t>
      </w:r>
      <w:proofErr w:type="spellEnd"/>
      <w:r w:rsidRPr="001A6E57">
        <w:rPr>
          <w:rFonts w:ascii="Times New Roman" w:hAnsi="Times New Roman"/>
          <w:bCs/>
          <w:color w:val="000000" w:themeColor="text1"/>
          <w:sz w:val="24"/>
          <w:szCs w:val="24"/>
        </w:rPr>
        <w:t>/m²</w:t>
      </w:r>
      <w:r w:rsidRPr="001A6E57">
        <w:rPr>
          <w:rFonts w:ascii="Times New Roman" w:hAnsi="Times New Roman"/>
          <w:bCs/>
          <w:color w:val="000000" w:themeColor="text1"/>
          <w:sz w:val="24"/>
          <w:szCs w:val="24"/>
        </w:rPr>
        <w:t>，基本雪压不应小于</w:t>
      </w:r>
      <w:r w:rsidRPr="001A6E57">
        <w:rPr>
          <w:rFonts w:ascii="Times New Roman" w:hAnsi="Times New Roman"/>
          <w:bCs/>
          <w:color w:val="000000" w:themeColor="text1"/>
          <w:sz w:val="24"/>
          <w:szCs w:val="24"/>
        </w:rPr>
        <w:t>0.4kN/m²</w:t>
      </w:r>
      <w:r w:rsidRPr="001A6E57">
        <w:rPr>
          <w:rFonts w:ascii="Times New Roman" w:hAnsi="Times New Roman"/>
          <w:bCs/>
          <w:color w:val="000000" w:themeColor="text1"/>
          <w:sz w:val="24"/>
          <w:szCs w:val="24"/>
        </w:rPr>
        <w:t>。</w:t>
      </w:r>
    </w:p>
    <w:p w14:paraId="1F4FA7AF"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6.3.3 </w:t>
      </w:r>
      <w:r w:rsidRPr="001A6E57">
        <w:rPr>
          <w:rFonts w:ascii="Times New Roman" w:hAnsi="Times New Roman"/>
          <w:bCs/>
          <w:color w:val="000000" w:themeColor="text1"/>
          <w:sz w:val="24"/>
          <w:szCs w:val="24"/>
        </w:rPr>
        <w:t>集成打包箱式房屋搭建高度为二层或三层时，应经过结构设计验算或试验测试。</w:t>
      </w:r>
    </w:p>
    <w:p w14:paraId="4DE0979A"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6.4 </w:t>
      </w:r>
      <w:r w:rsidRPr="001A6E57">
        <w:rPr>
          <w:rFonts w:ascii="Times New Roman" w:hAnsi="Times New Roman"/>
          <w:b/>
          <w:bCs/>
          <w:color w:val="000000" w:themeColor="text1"/>
          <w:sz w:val="24"/>
          <w:szCs w:val="24"/>
        </w:rPr>
        <w:t>传热</w:t>
      </w:r>
    </w:p>
    <w:p w14:paraId="3C24BD2C"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集成打包箱式房屋传热性能应符合表</w:t>
      </w:r>
      <w:r w:rsidRPr="001A6E57">
        <w:rPr>
          <w:rFonts w:ascii="Times New Roman" w:hAnsi="Times New Roman"/>
          <w:bCs/>
          <w:color w:val="000000" w:themeColor="text1"/>
          <w:sz w:val="24"/>
          <w:szCs w:val="24"/>
        </w:rPr>
        <w:t>3</w:t>
      </w:r>
      <w:r w:rsidRPr="001A6E57">
        <w:rPr>
          <w:rFonts w:ascii="Times New Roman" w:hAnsi="Times New Roman"/>
          <w:bCs/>
          <w:color w:val="000000" w:themeColor="text1"/>
          <w:sz w:val="24"/>
          <w:szCs w:val="24"/>
        </w:rPr>
        <w:t>的规定。</w:t>
      </w:r>
    </w:p>
    <w:p w14:paraId="687A0CBC"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表</w:t>
      </w:r>
      <w:r w:rsidRPr="001A6E57">
        <w:rPr>
          <w:rFonts w:ascii="Times New Roman" w:hAnsi="Times New Roman"/>
          <w:bCs/>
          <w:color w:val="000000" w:themeColor="text1"/>
          <w:sz w:val="24"/>
          <w:szCs w:val="24"/>
        </w:rPr>
        <w:t xml:space="preserve">3 </w:t>
      </w:r>
      <w:r w:rsidRPr="001A6E57">
        <w:rPr>
          <w:rFonts w:ascii="Times New Roman" w:hAnsi="Times New Roman"/>
          <w:bCs/>
          <w:color w:val="000000" w:themeColor="text1"/>
          <w:sz w:val="24"/>
          <w:szCs w:val="24"/>
        </w:rPr>
        <w:t>传热性能指标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3333"/>
        <w:gridCol w:w="2737"/>
        <w:gridCol w:w="694"/>
      </w:tblGrid>
      <w:tr w:rsidR="00D44EC2" w:rsidRPr="001A6E57" w14:paraId="656A9BEF" w14:textId="77777777" w:rsidTr="001A6E57">
        <w:trPr>
          <w:jc w:val="center"/>
        </w:trPr>
        <w:tc>
          <w:tcPr>
            <w:tcW w:w="1758" w:type="dxa"/>
            <w:shd w:val="clear" w:color="auto" w:fill="auto"/>
            <w:vAlign w:val="center"/>
          </w:tcPr>
          <w:p w14:paraId="2D477AA4"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地区划分</w:t>
            </w:r>
          </w:p>
        </w:tc>
        <w:tc>
          <w:tcPr>
            <w:tcW w:w="3333" w:type="dxa"/>
            <w:shd w:val="clear" w:color="auto" w:fill="auto"/>
            <w:vAlign w:val="center"/>
          </w:tcPr>
          <w:p w14:paraId="2A38A019"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箱底及箱顶传热系数</w:t>
            </w:r>
            <w:r w:rsidRPr="001A6E57">
              <w:rPr>
                <w:rFonts w:ascii="Times New Roman" w:hAnsi="Times New Roman"/>
                <w:bCs/>
                <w:color w:val="000000" w:themeColor="text1"/>
                <w:sz w:val="24"/>
                <w:szCs w:val="24"/>
              </w:rPr>
              <w:t>W/(m</w:t>
            </w:r>
            <w:r w:rsidRPr="001A6E57">
              <w:rPr>
                <w:rFonts w:ascii="Times New Roman" w:hAnsi="Times New Roman"/>
                <w:bCs/>
                <w:color w:val="000000" w:themeColor="text1"/>
                <w:sz w:val="24"/>
                <w:szCs w:val="24"/>
                <w:vertAlign w:val="superscript"/>
              </w:rPr>
              <w:t>2</w:t>
            </w:r>
            <w:r w:rsidRPr="001A6E57">
              <w:rPr>
                <w:rFonts w:ascii="Times New Roman" w:hAnsi="Times New Roman"/>
                <w:bCs/>
                <w:color w:val="000000" w:themeColor="text1"/>
                <w:sz w:val="24"/>
                <w:szCs w:val="24"/>
              </w:rPr>
              <w:t>·℃)</w:t>
            </w:r>
          </w:p>
        </w:tc>
        <w:tc>
          <w:tcPr>
            <w:tcW w:w="2737" w:type="dxa"/>
            <w:shd w:val="clear" w:color="auto" w:fill="auto"/>
            <w:vAlign w:val="center"/>
          </w:tcPr>
          <w:p w14:paraId="5962B39A"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墙板传热系数</w:t>
            </w:r>
            <w:r w:rsidRPr="001A6E57">
              <w:rPr>
                <w:rFonts w:ascii="Times New Roman" w:hAnsi="Times New Roman"/>
                <w:bCs/>
                <w:color w:val="000000" w:themeColor="text1"/>
                <w:sz w:val="24"/>
                <w:szCs w:val="24"/>
              </w:rPr>
              <w:t>W/(m</w:t>
            </w:r>
            <w:r w:rsidRPr="001A6E57">
              <w:rPr>
                <w:rFonts w:ascii="Times New Roman" w:hAnsi="Times New Roman"/>
                <w:bCs/>
                <w:color w:val="000000" w:themeColor="text1"/>
                <w:sz w:val="24"/>
                <w:szCs w:val="24"/>
                <w:vertAlign w:val="superscript"/>
              </w:rPr>
              <w:t>2</w:t>
            </w:r>
            <w:r w:rsidRPr="001A6E57">
              <w:rPr>
                <w:rFonts w:ascii="Times New Roman" w:hAnsi="Times New Roman"/>
                <w:bCs/>
                <w:color w:val="000000" w:themeColor="text1"/>
                <w:sz w:val="24"/>
                <w:szCs w:val="24"/>
              </w:rPr>
              <w:t>·℃)</w:t>
            </w:r>
          </w:p>
        </w:tc>
        <w:tc>
          <w:tcPr>
            <w:tcW w:w="694" w:type="dxa"/>
            <w:shd w:val="clear" w:color="auto" w:fill="auto"/>
            <w:vAlign w:val="center"/>
          </w:tcPr>
          <w:p w14:paraId="3A90F097"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备注</w:t>
            </w:r>
          </w:p>
        </w:tc>
      </w:tr>
      <w:tr w:rsidR="00D44EC2" w:rsidRPr="001A6E57" w14:paraId="16C1373A" w14:textId="77777777" w:rsidTr="001A6E57">
        <w:trPr>
          <w:jc w:val="center"/>
        </w:trPr>
        <w:tc>
          <w:tcPr>
            <w:tcW w:w="1758" w:type="dxa"/>
            <w:shd w:val="clear" w:color="auto" w:fill="auto"/>
            <w:vAlign w:val="center"/>
          </w:tcPr>
          <w:p w14:paraId="45ECF9D0"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严寒地区</w:t>
            </w:r>
          </w:p>
        </w:tc>
        <w:tc>
          <w:tcPr>
            <w:tcW w:w="3333" w:type="dxa"/>
            <w:shd w:val="clear" w:color="auto" w:fill="auto"/>
            <w:vAlign w:val="center"/>
          </w:tcPr>
          <w:p w14:paraId="2F38802C"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≤0.45</w:t>
            </w:r>
          </w:p>
        </w:tc>
        <w:tc>
          <w:tcPr>
            <w:tcW w:w="2737" w:type="dxa"/>
            <w:shd w:val="clear" w:color="auto" w:fill="auto"/>
            <w:vAlign w:val="center"/>
          </w:tcPr>
          <w:p w14:paraId="2599E922"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≤0.45</w:t>
            </w:r>
          </w:p>
        </w:tc>
        <w:tc>
          <w:tcPr>
            <w:tcW w:w="694" w:type="dxa"/>
            <w:shd w:val="clear" w:color="auto" w:fill="auto"/>
            <w:vAlign w:val="center"/>
          </w:tcPr>
          <w:p w14:paraId="1C918C54" w14:textId="77777777" w:rsidR="00D44EC2" w:rsidRPr="001A6E57" w:rsidRDefault="00D44EC2">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p>
        </w:tc>
      </w:tr>
      <w:tr w:rsidR="00D44EC2" w:rsidRPr="001A6E57" w14:paraId="2296C5A3" w14:textId="77777777" w:rsidTr="001A6E57">
        <w:trPr>
          <w:jc w:val="center"/>
        </w:trPr>
        <w:tc>
          <w:tcPr>
            <w:tcW w:w="1758" w:type="dxa"/>
            <w:shd w:val="clear" w:color="auto" w:fill="auto"/>
            <w:vAlign w:val="center"/>
          </w:tcPr>
          <w:p w14:paraId="0D707534"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寒冷地区</w:t>
            </w:r>
          </w:p>
        </w:tc>
        <w:tc>
          <w:tcPr>
            <w:tcW w:w="3333" w:type="dxa"/>
            <w:shd w:val="clear" w:color="auto" w:fill="auto"/>
            <w:vAlign w:val="center"/>
          </w:tcPr>
          <w:p w14:paraId="2E4D0A28"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≤0.45</w:t>
            </w:r>
          </w:p>
        </w:tc>
        <w:tc>
          <w:tcPr>
            <w:tcW w:w="2737" w:type="dxa"/>
            <w:shd w:val="clear" w:color="auto" w:fill="auto"/>
            <w:vAlign w:val="center"/>
          </w:tcPr>
          <w:p w14:paraId="5C8B7832"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≤0.60</w:t>
            </w:r>
          </w:p>
        </w:tc>
        <w:tc>
          <w:tcPr>
            <w:tcW w:w="694" w:type="dxa"/>
            <w:shd w:val="clear" w:color="auto" w:fill="auto"/>
            <w:vAlign w:val="center"/>
          </w:tcPr>
          <w:p w14:paraId="6D8F03EE" w14:textId="77777777" w:rsidR="00D44EC2" w:rsidRPr="001A6E57" w:rsidRDefault="00D44EC2">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p>
        </w:tc>
      </w:tr>
      <w:tr w:rsidR="00D44EC2" w:rsidRPr="001A6E57" w14:paraId="61E0D14C" w14:textId="77777777" w:rsidTr="001A6E57">
        <w:trPr>
          <w:jc w:val="center"/>
        </w:trPr>
        <w:tc>
          <w:tcPr>
            <w:tcW w:w="1758" w:type="dxa"/>
            <w:shd w:val="clear" w:color="auto" w:fill="auto"/>
            <w:vAlign w:val="center"/>
          </w:tcPr>
          <w:p w14:paraId="0D28C194"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夏热冬冷地区</w:t>
            </w:r>
          </w:p>
        </w:tc>
        <w:tc>
          <w:tcPr>
            <w:tcW w:w="3333" w:type="dxa"/>
            <w:shd w:val="clear" w:color="auto" w:fill="auto"/>
            <w:vAlign w:val="center"/>
          </w:tcPr>
          <w:p w14:paraId="6F97098E"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≤0.45</w:t>
            </w:r>
          </w:p>
        </w:tc>
        <w:tc>
          <w:tcPr>
            <w:tcW w:w="2737" w:type="dxa"/>
            <w:shd w:val="clear" w:color="auto" w:fill="auto"/>
            <w:vAlign w:val="center"/>
          </w:tcPr>
          <w:p w14:paraId="10566EAC"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≤0.80</w:t>
            </w:r>
          </w:p>
        </w:tc>
        <w:tc>
          <w:tcPr>
            <w:tcW w:w="694" w:type="dxa"/>
            <w:shd w:val="clear" w:color="auto" w:fill="auto"/>
            <w:vAlign w:val="center"/>
          </w:tcPr>
          <w:p w14:paraId="5EE0671E" w14:textId="77777777" w:rsidR="00D44EC2" w:rsidRPr="001A6E57" w:rsidRDefault="00D44EC2">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p>
        </w:tc>
      </w:tr>
      <w:tr w:rsidR="00D44EC2" w:rsidRPr="001A6E57" w14:paraId="41F3450B" w14:textId="77777777" w:rsidTr="001A6E57">
        <w:trPr>
          <w:jc w:val="center"/>
        </w:trPr>
        <w:tc>
          <w:tcPr>
            <w:tcW w:w="1758" w:type="dxa"/>
            <w:shd w:val="clear" w:color="auto" w:fill="auto"/>
            <w:vAlign w:val="center"/>
          </w:tcPr>
          <w:p w14:paraId="08CA43ED"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夏热冬暖地区</w:t>
            </w:r>
          </w:p>
        </w:tc>
        <w:tc>
          <w:tcPr>
            <w:tcW w:w="3333" w:type="dxa"/>
            <w:shd w:val="clear" w:color="auto" w:fill="auto"/>
            <w:vAlign w:val="center"/>
          </w:tcPr>
          <w:p w14:paraId="529CA37A"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≤0.45</w:t>
            </w:r>
          </w:p>
        </w:tc>
        <w:tc>
          <w:tcPr>
            <w:tcW w:w="2737" w:type="dxa"/>
            <w:shd w:val="clear" w:color="auto" w:fill="auto"/>
            <w:vAlign w:val="center"/>
          </w:tcPr>
          <w:p w14:paraId="5E386AFE"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≤0.80</w:t>
            </w:r>
          </w:p>
        </w:tc>
        <w:tc>
          <w:tcPr>
            <w:tcW w:w="694" w:type="dxa"/>
            <w:shd w:val="clear" w:color="auto" w:fill="auto"/>
            <w:vAlign w:val="center"/>
          </w:tcPr>
          <w:p w14:paraId="356D6CCA" w14:textId="77777777" w:rsidR="00D44EC2" w:rsidRPr="001A6E57" w:rsidRDefault="00D44EC2">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p>
        </w:tc>
      </w:tr>
      <w:tr w:rsidR="00D44EC2" w:rsidRPr="001A6E57" w14:paraId="735CD1FD" w14:textId="77777777">
        <w:trPr>
          <w:jc w:val="center"/>
        </w:trPr>
        <w:tc>
          <w:tcPr>
            <w:tcW w:w="8522" w:type="dxa"/>
            <w:gridSpan w:val="4"/>
            <w:shd w:val="clear" w:color="auto" w:fill="auto"/>
            <w:vAlign w:val="center"/>
          </w:tcPr>
          <w:p w14:paraId="2CAC91A9" w14:textId="77777777" w:rsidR="00D44EC2" w:rsidRPr="001A6E57" w:rsidRDefault="0061427A">
            <w:pPr>
              <w:pStyle w:val="11"/>
              <w:adjustRightInd w:val="0"/>
              <w:snapToGrid w:val="0"/>
              <w:spacing w:after="0" w:line="24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注：表中的严寒地区不包括现行国家标准</w:t>
            </w:r>
            <w:r w:rsidRPr="001A6E57">
              <w:rPr>
                <w:rFonts w:ascii="Times New Roman" w:hAnsi="Times New Roman"/>
                <w:bCs/>
                <w:color w:val="000000" w:themeColor="text1"/>
                <w:sz w:val="24"/>
                <w:szCs w:val="24"/>
              </w:rPr>
              <w:t>GB50189</w:t>
            </w:r>
            <w:r w:rsidRPr="001A6E57">
              <w:rPr>
                <w:rFonts w:ascii="Times New Roman" w:hAnsi="Times New Roman"/>
                <w:bCs/>
                <w:color w:val="000000" w:themeColor="text1"/>
                <w:sz w:val="24"/>
                <w:szCs w:val="24"/>
              </w:rPr>
              <w:t>中规定的严寒</w:t>
            </w:r>
            <w:r w:rsidRPr="001A6E57">
              <w:rPr>
                <w:rFonts w:ascii="Times New Roman" w:hAnsi="Times New Roman"/>
                <w:bCs/>
                <w:color w:val="000000" w:themeColor="text1"/>
                <w:sz w:val="24"/>
                <w:szCs w:val="24"/>
              </w:rPr>
              <w:t>A</w:t>
            </w:r>
            <w:r w:rsidRPr="001A6E57">
              <w:rPr>
                <w:rFonts w:ascii="Times New Roman" w:hAnsi="Times New Roman"/>
                <w:bCs/>
                <w:color w:val="000000" w:themeColor="text1"/>
                <w:sz w:val="24"/>
                <w:szCs w:val="24"/>
              </w:rPr>
              <w:t>区和严寒</w:t>
            </w:r>
            <w:r w:rsidRPr="001A6E57">
              <w:rPr>
                <w:rFonts w:ascii="Times New Roman" w:hAnsi="Times New Roman"/>
                <w:bCs/>
                <w:color w:val="000000" w:themeColor="text1"/>
                <w:sz w:val="24"/>
                <w:szCs w:val="24"/>
              </w:rPr>
              <w:t>B</w:t>
            </w:r>
            <w:r w:rsidRPr="001A6E57">
              <w:rPr>
                <w:rFonts w:ascii="Times New Roman" w:hAnsi="Times New Roman"/>
                <w:bCs/>
                <w:color w:val="000000" w:themeColor="text1"/>
                <w:sz w:val="24"/>
                <w:szCs w:val="24"/>
              </w:rPr>
              <w:t>区；当集成打包箱式房屋用于严寒</w:t>
            </w:r>
            <w:r w:rsidRPr="001A6E57">
              <w:rPr>
                <w:rFonts w:ascii="Times New Roman" w:hAnsi="Times New Roman"/>
                <w:bCs/>
                <w:color w:val="000000" w:themeColor="text1"/>
                <w:sz w:val="24"/>
                <w:szCs w:val="24"/>
              </w:rPr>
              <w:t>A</w:t>
            </w:r>
            <w:r w:rsidRPr="001A6E57">
              <w:rPr>
                <w:rFonts w:ascii="Times New Roman" w:hAnsi="Times New Roman"/>
                <w:bCs/>
                <w:color w:val="000000" w:themeColor="text1"/>
                <w:sz w:val="24"/>
                <w:szCs w:val="24"/>
              </w:rPr>
              <w:t>区或严寒</w:t>
            </w:r>
            <w:r w:rsidRPr="001A6E57">
              <w:rPr>
                <w:rFonts w:ascii="Times New Roman" w:hAnsi="Times New Roman"/>
                <w:bCs/>
                <w:color w:val="000000" w:themeColor="text1"/>
                <w:sz w:val="24"/>
                <w:szCs w:val="24"/>
              </w:rPr>
              <w:t>B</w:t>
            </w:r>
            <w:r w:rsidRPr="001A6E57">
              <w:rPr>
                <w:rFonts w:ascii="Times New Roman" w:hAnsi="Times New Roman"/>
                <w:bCs/>
                <w:color w:val="000000" w:themeColor="text1"/>
                <w:sz w:val="24"/>
                <w:szCs w:val="24"/>
              </w:rPr>
              <w:t>区时需要另做保温处理。</w:t>
            </w:r>
          </w:p>
        </w:tc>
      </w:tr>
    </w:tbl>
    <w:p w14:paraId="4AF0CFB2"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6.5 </w:t>
      </w:r>
      <w:r w:rsidRPr="001A6E57">
        <w:rPr>
          <w:rFonts w:ascii="Times New Roman" w:hAnsi="Times New Roman"/>
          <w:b/>
          <w:bCs/>
          <w:color w:val="000000" w:themeColor="text1"/>
          <w:sz w:val="24"/>
          <w:szCs w:val="24"/>
        </w:rPr>
        <w:t>环保</w:t>
      </w:r>
    </w:p>
    <w:p w14:paraId="135CB203"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集成打包箱式房屋采用的保温、装饰材料的环保性能要求应符合表</w:t>
      </w:r>
      <w:r w:rsidRPr="001A6E57">
        <w:rPr>
          <w:rFonts w:ascii="Times New Roman" w:hAnsi="Times New Roman"/>
          <w:bCs/>
          <w:color w:val="000000" w:themeColor="text1"/>
          <w:sz w:val="24"/>
          <w:szCs w:val="24"/>
        </w:rPr>
        <w:t>4</w:t>
      </w:r>
      <w:r w:rsidRPr="001A6E57">
        <w:rPr>
          <w:rFonts w:ascii="Times New Roman" w:hAnsi="Times New Roman"/>
          <w:bCs/>
          <w:color w:val="000000" w:themeColor="text1"/>
          <w:sz w:val="24"/>
          <w:szCs w:val="24"/>
        </w:rPr>
        <w:t>的规定。</w:t>
      </w:r>
    </w:p>
    <w:p w14:paraId="6625E877"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表</w:t>
      </w:r>
      <w:r w:rsidRPr="001A6E57">
        <w:rPr>
          <w:rFonts w:ascii="Times New Roman" w:hAnsi="Times New Roman"/>
          <w:bCs/>
          <w:color w:val="000000" w:themeColor="text1"/>
          <w:sz w:val="24"/>
          <w:szCs w:val="24"/>
        </w:rPr>
        <w:t xml:space="preserve">4 </w:t>
      </w:r>
      <w:r w:rsidRPr="001A6E57">
        <w:rPr>
          <w:rFonts w:ascii="Times New Roman" w:hAnsi="Times New Roman"/>
          <w:bCs/>
          <w:color w:val="000000" w:themeColor="text1"/>
          <w:sz w:val="24"/>
          <w:szCs w:val="24"/>
        </w:rPr>
        <w:t>材料环保性能指标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3"/>
        <w:gridCol w:w="848"/>
        <w:gridCol w:w="888"/>
        <w:gridCol w:w="1681"/>
      </w:tblGrid>
      <w:tr w:rsidR="00D44EC2" w:rsidRPr="001A6E57" w14:paraId="252AA7C1" w14:textId="77777777">
        <w:trPr>
          <w:trHeight w:val="227"/>
          <w:jc w:val="center"/>
        </w:trPr>
        <w:tc>
          <w:tcPr>
            <w:tcW w:w="2552" w:type="dxa"/>
            <w:vAlign w:val="center"/>
          </w:tcPr>
          <w:p w14:paraId="57541317"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材料</w:t>
            </w:r>
          </w:p>
        </w:tc>
        <w:tc>
          <w:tcPr>
            <w:tcW w:w="2553" w:type="dxa"/>
            <w:shd w:val="clear" w:color="auto" w:fill="auto"/>
            <w:vAlign w:val="center"/>
          </w:tcPr>
          <w:p w14:paraId="4F6D4ED8"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环保项</w:t>
            </w:r>
          </w:p>
        </w:tc>
        <w:tc>
          <w:tcPr>
            <w:tcW w:w="848" w:type="dxa"/>
            <w:shd w:val="clear" w:color="auto" w:fill="auto"/>
            <w:vAlign w:val="center"/>
          </w:tcPr>
          <w:p w14:paraId="2F76871E"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单位</w:t>
            </w:r>
          </w:p>
        </w:tc>
        <w:tc>
          <w:tcPr>
            <w:tcW w:w="888" w:type="dxa"/>
            <w:shd w:val="clear" w:color="auto" w:fill="auto"/>
            <w:vAlign w:val="center"/>
          </w:tcPr>
          <w:p w14:paraId="712A4AC9"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规定值</w:t>
            </w:r>
          </w:p>
        </w:tc>
        <w:tc>
          <w:tcPr>
            <w:tcW w:w="1681" w:type="dxa"/>
            <w:shd w:val="clear" w:color="auto" w:fill="auto"/>
            <w:vAlign w:val="center"/>
          </w:tcPr>
          <w:p w14:paraId="7E83E665"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备注</w:t>
            </w:r>
          </w:p>
        </w:tc>
      </w:tr>
      <w:tr w:rsidR="00D44EC2" w:rsidRPr="001A6E57" w14:paraId="6E7A788F" w14:textId="77777777">
        <w:trPr>
          <w:jc w:val="center"/>
        </w:trPr>
        <w:tc>
          <w:tcPr>
            <w:tcW w:w="2552" w:type="dxa"/>
            <w:vMerge w:val="restart"/>
            <w:vAlign w:val="center"/>
          </w:tcPr>
          <w:p w14:paraId="707262B7"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玻璃棉、岩棉、结构地板、铺面地板、天花板</w:t>
            </w:r>
          </w:p>
        </w:tc>
        <w:tc>
          <w:tcPr>
            <w:tcW w:w="2553" w:type="dxa"/>
            <w:shd w:val="clear" w:color="auto" w:fill="auto"/>
            <w:vAlign w:val="center"/>
          </w:tcPr>
          <w:p w14:paraId="6F41EAE2"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甲醛</w:t>
            </w:r>
          </w:p>
        </w:tc>
        <w:tc>
          <w:tcPr>
            <w:tcW w:w="848" w:type="dxa"/>
            <w:shd w:val="clear" w:color="auto" w:fill="auto"/>
            <w:vAlign w:val="center"/>
          </w:tcPr>
          <w:p w14:paraId="4EDCC93A"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mg/m³</w:t>
            </w:r>
          </w:p>
        </w:tc>
        <w:tc>
          <w:tcPr>
            <w:tcW w:w="888" w:type="dxa"/>
            <w:shd w:val="clear" w:color="auto" w:fill="auto"/>
            <w:vAlign w:val="center"/>
          </w:tcPr>
          <w:p w14:paraId="072089EB"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≤0.124</w:t>
            </w:r>
          </w:p>
        </w:tc>
        <w:tc>
          <w:tcPr>
            <w:tcW w:w="1681" w:type="dxa"/>
            <w:shd w:val="clear" w:color="auto" w:fill="auto"/>
            <w:vAlign w:val="center"/>
          </w:tcPr>
          <w:p w14:paraId="0657B9AB" w14:textId="77777777" w:rsidR="00D44EC2" w:rsidRPr="001A6E57" w:rsidRDefault="00D44EC2">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p>
        </w:tc>
      </w:tr>
      <w:tr w:rsidR="00D44EC2" w:rsidRPr="001A6E57" w14:paraId="08375E57" w14:textId="77777777">
        <w:trPr>
          <w:jc w:val="center"/>
        </w:trPr>
        <w:tc>
          <w:tcPr>
            <w:tcW w:w="2552" w:type="dxa"/>
            <w:vMerge/>
            <w:vAlign w:val="center"/>
          </w:tcPr>
          <w:p w14:paraId="6B7002ED" w14:textId="77777777" w:rsidR="00D44EC2" w:rsidRPr="001A6E57" w:rsidRDefault="00D44EC2">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p>
        </w:tc>
        <w:tc>
          <w:tcPr>
            <w:tcW w:w="2553" w:type="dxa"/>
            <w:shd w:val="clear" w:color="auto" w:fill="auto"/>
            <w:vAlign w:val="center"/>
          </w:tcPr>
          <w:p w14:paraId="432D3D67"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苯、甲苯、二甲苯</w:t>
            </w:r>
          </w:p>
        </w:tc>
        <w:tc>
          <w:tcPr>
            <w:tcW w:w="848" w:type="dxa"/>
            <w:shd w:val="clear" w:color="auto" w:fill="auto"/>
            <w:vAlign w:val="center"/>
          </w:tcPr>
          <w:p w14:paraId="39996346"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mg/m³</w:t>
            </w:r>
          </w:p>
        </w:tc>
        <w:tc>
          <w:tcPr>
            <w:tcW w:w="888" w:type="dxa"/>
            <w:shd w:val="clear" w:color="auto" w:fill="auto"/>
            <w:vAlign w:val="center"/>
          </w:tcPr>
          <w:p w14:paraId="4C823983"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≤0.09</w:t>
            </w:r>
          </w:p>
        </w:tc>
        <w:tc>
          <w:tcPr>
            <w:tcW w:w="1681" w:type="dxa"/>
            <w:shd w:val="clear" w:color="auto" w:fill="auto"/>
            <w:vAlign w:val="center"/>
          </w:tcPr>
          <w:p w14:paraId="3AE54290" w14:textId="77777777" w:rsidR="00D44EC2" w:rsidRPr="001A6E57" w:rsidRDefault="00D44EC2">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p>
        </w:tc>
      </w:tr>
      <w:tr w:rsidR="00D44EC2" w:rsidRPr="001A6E57" w14:paraId="32808FE5" w14:textId="77777777">
        <w:trPr>
          <w:jc w:val="center"/>
        </w:trPr>
        <w:tc>
          <w:tcPr>
            <w:tcW w:w="2552" w:type="dxa"/>
            <w:vMerge/>
            <w:vAlign w:val="center"/>
          </w:tcPr>
          <w:p w14:paraId="4F2AE2C8" w14:textId="77777777" w:rsidR="00D44EC2" w:rsidRPr="001A6E57" w:rsidRDefault="00D44EC2">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p>
        </w:tc>
        <w:tc>
          <w:tcPr>
            <w:tcW w:w="2553" w:type="dxa"/>
            <w:shd w:val="clear" w:color="auto" w:fill="auto"/>
            <w:vAlign w:val="center"/>
          </w:tcPr>
          <w:p w14:paraId="3B4AEED2"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TVOC</w:t>
            </w:r>
          </w:p>
        </w:tc>
        <w:tc>
          <w:tcPr>
            <w:tcW w:w="848" w:type="dxa"/>
            <w:shd w:val="clear" w:color="auto" w:fill="auto"/>
            <w:vAlign w:val="center"/>
          </w:tcPr>
          <w:p w14:paraId="44B8B1CD"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mg/m³</w:t>
            </w:r>
          </w:p>
        </w:tc>
        <w:tc>
          <w:tcPr>
            <w:tcW w:w="888" w:type="dxa"/>
            <w:shd w:val="clear" w:color="auto" w:fill="auto"/>
            <w:vAlign w:val="center"/>
          </w:tcPr>
          <w:p w14:paraId="7C89D232"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≤0.6</w:t>
            </w:r>
          </w:p>
        </w:tc>
        <w:tc>
          <w:tcPr>
            <w:tcW w:w="1681" w:type="dxa"/>
            <w:shd w:val="clear" w:color="auto" w:fill="auto"/>
            <w:vAlign w:val="center"/>
          </w:tcPr>
          <w:p w14:paraId="4E51C85E" w14:textId="77777777" w:rsidR="00D44EC2" w:rsidRPr="001A6E57" w:rsidRDefault="00D44EC2">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p>
        </w:tc>
      </w:tr>
    </w:tbl>
    <w:p w14:paraId="091D248E"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6.6 </w:t>
      </w:r>
      <w:r w:rsidRPr="001A6E57">
        <w:rPr>
          <w:rFonts w:ascii="Times New Roman" w:hAnsi="Times New Roman"/>
          <w:b/>
          <w:bCs/>
          <w:color w:val="000000" w:themeColor="text1"/>
          <w:sz w:val="24"/>
          <w:szCs w:val="24"/>
        </w:rPr>
        <w:t>电气与设备</w:t>
      </w:r>
    </w:p>
    <w:p w14:paraId="3E0FFF54"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6.6.1 </w:t>
      </w:r>
      <w:r w:rsidRPr="001A6E57">
        <w:rPr>
          <w:rFonts w:ascii="Times New Roman" w:hAnsi="Times New Roman"/>
          <w:bCs/>
          <w:color w:val="000000" w:themeColor="text1"/>
          <w:sz w:val="24"/>
          <w:szCs w:val="24"/>
        </w:rPr>
        <w:t>电气设计应符合国家现行标准</w:t>
      </w:r>
      <w:r w:rsidRPr="001A6E57">
        <w:rPr>
          <w:rFonts w:ascii="Times New Roman" w:hAnsi="Times New Roman"/>
          <w:bCs/>
          <w:color w:val="000000" w:themeColor="text1"/>
          <w:sz w:val="24"/>
          <w:szCs w:val="24"/>
        </w:rPr>
        <w:t>GB50034</w:t>
      </w:r>
      <w:r w:rsidRPr="001A6E57">
        <w:rPr>
          <w:rFonts w:ascii="Times New Roman" w:hAnsi="Times New Roman"/>
          <w:bCs/>
          <w:color w:val="000000" w:themeColor="text1"/>
          <w:sz w:val="24"/>
          <w:szCs w:val="24"/>
        </w:rPr>
        <w:t>、</w:t>
      </w:r>
      <w:r w:rsidRPr="001A6E57">
        <w:rPr>
          <w:rFonts w:ascii="Times New Roman" w:hAnsi="Times New Roman"/>
          <w:bCs/>
          <w:color w:val="000000" w:themeColor="text1"/>
          <w:sz w:val="24"/>
          <w:szCs w:val="24"/>
        </w:rPr>
        <w:t>JGJ16</w:t>
      </w:r>
      <w:r w:rsidRPr="001A6E57">
        <w:rPr>
          <w:rFonts w:ascii="Times New Roman" w:hAnsi="Times New Roman"/>
          <w:bCs/>
          <w:color w:val="000000" w:themeColor="text1"/>
          <w:sz w:val="24"/>
          <w:szCs w:val="24"/>
        </w:rPr>
        <w:t>的有关规定，且应符合表</w:t>
      </w:r>
      <w:r w:rsidRPr="001A6E57">
        <w:rPr>
          <w:rFonts w:ascii="Times New Roman" w:hAnsi="Times New Roman"/>
          <w:bCs/>
          <w:color w:val="000000" w:themeColor="text1"/>
          <w:sz w:val="24"/>
          <w:szCs w:val="24"/>
        </w:rPr>
        <w:t>5</w:t>
      </w:r>
      <w:r w:rsidRPr="001A6E57">
        <w:rPr>
          <w:rFonts w:ascii="Times New Roman" w:hAnsi="Times New Roman"/>
          <w:bCs/>
          <w:color w:val="000000" w:themeColor="text1"/>
          <w:sz w:val="24"/>
          <w:szCs w:val="24"/>
        </w:rPr>
        <w:t>的规定。</w:t>
      </w:r>
    </w:p>
    <w:p w14:paraId="06C305A6" w14:textId="77777777" w:rsidR="00D44EC2" w:rsidRPr="001A6E57" w:rsidRDefault="0061427A">
      <w:pPr>
        <w:pStyle w:val="11"/>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表</w:t>
      </w:r>
      <w:r w:rsidRPr="001A6E57">
        <w:rPr>
          <w:rFonts w:ascii="Times New Roman" w:hAnsi="Times New Roman"/>
          <w:bCs/>
          <w:color w:val="000000" w:themeColor="text1"/>
          <w:sz w:val="24"/>
          <w:szCs w:val="24"/>
        </w:rPr>
        <w:t xml:space="preserve">5 </w:t>
      </w:r>
      <w:r w:rsidRPr="001A6E57">
        <w:rPr>
          <w:rFonts w:ascii="Times New Roman" w:hAnsi="Times New Roman"/>
          <w:bCs/>
          <w:color w:val="000000" w:themeColor="text1"/>
          <w:sz w:val="24"/>
          <w:szCs w:val="24"/>
        </w:rPr>
        <w:t>电气性能要求</w:t>
      </w:r>
    </w:p>
    <w:tbl>
      <w:tblPr>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875"/>
        <w:gridCol w:w="1490"/>
        <w:gridCol w:w="2019"/>
      </w:tblGrid>
      <w:tr w:rsidR="00D44EC2" w:rsidRPr="001A6E57" w14:paraId="675E58AB" w14:textId="77777777">
        <w:trPr>
          <w:jc w:val="center"/>
        </w:trPr>
        <w:tc>
          <w:tcPr>
            <w:tcW w:w="3264" w:type="dxa"/>
            <w:shd w:val="clear" w:color="auto" w:fill="auto"/>
            <w:vAlign w:val="center"/>
          </w:tcPr>
          <w:p w14:paraId="02BC5367"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指标名称</w:t>
            </w:r>
          </w:p>
        </w:tc>
        <w:tc>
          <w:tcPr>
            <w:tcW w:w="875" w:type="dxa"/>
            <w:shd w:val="clear" w:color="auto" w:fill="auto"/>
            <w:vAlign w:val="center"/>
          </w:tcPr>
          <w:p w14:paraId="0DD83C56"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单位</w:t>
            </w:r>
          </w:p>
        </w:tc>
        <w:tc>
          <w:tcPr>
            <w:tcW w:w="1490" w:type="dxa"/>
            <w:shd w:val="clear" w:color="auto" w:fill="auto"/>
            <w:vAlign w:val="center"/>
          </w:tcPr>
          <w:p w14:paraId="3B8F5F46"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规定值</w:t>
            </w:r>
          </w:p>
        </w:tc>
        <w:tc>
          <w:tcPr>
            <w:tcW w:w="2019" w:type="dxa"/>
            <w:shd w:val="clear" w:color="auto" w:fill="auto"/>
            <w:vAlign w:val="center"/>
          </w:tcPr>
          <w:p w14:paraId="0646DB79"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备注</w:t>
            </w:r>
          </w:p>
        </w:tc>
      </w:tr>
      <w:tr w:rsidR="00D44EC2" w:rsidRPr="001A6E57" w14:paraId="6D3B6B74" w14:textId="77777777">
        <w:trPr>
          <w:jc w:val="center"/>
        </w:trPr>
        <w:tc>
          <w:tcPr>
            <w:tcW w:w="3264" w:type="dxa"/>
            <w:shd w:val="clear" w:color="auto" w:fill="auto"/>
            <w:vAlign w:val="center"/>
          </w:tcPr>
          <w:p w14:paraId="297C7C4D"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lastRenderedPageBreak/>
              <w:t>功率参数</w:t>
            </w:r>
          </w:p>
        </w:tc>
        <w:tc>
          <w:tcPr>
            <w:tcW w:w="875" w:type="dxa"/>
            <w:shd w:val="clear" w:color="auto" w:fill="auto"/>
            <w:vAlign w:val="center"/>
          </w:tcPr>
          <w:p w14:paraId="27B96A32"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KW</w:t>
            </w:r>
          </w:p>
        </w:tc>
        <w:tc>
          <w:tcPr>
            <w:tcW w:w="1490" w:type="dxa"/>
            <w:shd w:val="clear" w:color="auto" w:fill="auto"/>
            <w:vAlign w:val="center"/>
          </w:tcPr>
          <w:p w14:paraId="0F2BB9F0"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≥3</w:t>
            </w:r>
          </w:p>
        </w:tc>
        <w:tc>
          <w:tcPr>
            <w:tcW w:w="2019" w:type="dxa"/>
            <w:shd w:val="clear" w:color="auto" w:fill="auto"/>
            <w:vAlign w:val="center"/>
          </w:tcPr>
          <w:p w14:paraId="1B88E164"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标准箱</w:t>
            </w:r>
          </w:p>
        </w:tc>
      </w:tr>
      <w:tr w:rsidR="00D44EC2" w:rsidRPr="001A6E57" w14:paraId="4C200337" w14:textId="77777777">
        <w:trPr>
          <w:jc w:val="center"/>
        </w:trPr>
        <w:tc>
          <w:tcPr>
            <w:tcW w:w="3264" w:type="dxa"/>
            <w:shd w:val="clear" w:color="auto" w:fill="auto"/>
            <w:vAlign w:val="center"/>
          </w:tcPr>
          <w:p w14:paraId="1B962ED7"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电气材料</w:t>
            </w:r>
          </w:p>
        </w:tc>
        <w:tc>
          <w:tcPr>
            <w:tcW w:w="875" w:type="dxa"/>
            <w:shd w:val="clear" w:color="auto" w:fill="auto"/>
            <w:vAlign w:val="center"/>
          </w:tcPr>
          <w:p w14:paraId="6B8F9E95"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w:t>
            </w:r>
          </w:p>
        </w:tc>
        <w:tc>
          <w:tcPr>
            <w:tcW w:w="1490" w:type="dxa"/>
            <w:shd w:val="clear" w:color="auto" w:fill="auto"/>
            <w:vAlign w:val="center"/>
          </w:tcPr>
          <w:p w14:paraId="7FC3A7F8"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CCC</w:t>
            </w:r>
            <w:r w:rsidRPr="001A6E57">
              <w:rPr>
                <w:rFonts w:ascii="Times New Roman" w:hAnsi="Times New Roman"/>
                <w:bCs/>
                <w:color w:val="000000" w:themeColor="text1"/>
                <w:sz w:val="24"/>
                <w:szCs w:val="24"/>
              </w:rPr>
              <w:t>认证</w:t>
            </w:r>
          </w:p>
        </w:tc>
        <w:tc>
          <w:tcPr>
            <w:tcW w:w="2019" w:type="dxa"/>
            <w:shd w:val="clear" w:color="auto" w:fill="auto"/>
            <w:vAlign w:val="center"/>
          </w:tcPr>
          <w:p w14:paraId="100FE064" w14:textId="77777777" w:rsidR="00D44EC2" w:rsidRPr="001A6E57" w:rsidRDefault="00D44EC2">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p>
        </w:tc>
      </w:tr>
      <w:tr w:rsidR="00D44EC2" w:rsidRPr="001A6E57" w14:paraId="6F006EBA" w14:textId="77777777">
        <w:trPr>
          <w:jc w:val="center"/>
        </w:trPr>
        <w:tc>
          <w:tcPr>
            <w:tcW w:w="3264" w:type="dxa"/>
            <w:shd w:val="clear" w:color="auto" w:fill="auto"/>
            <w:vAlign w:val="center"/>
          </w:tcPr>
          <w:p w14:paraId="0328393D"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光源</w:t>
            </w:r>
          </w:p>
        </w:tc>
        <w:tc>
          <w:tcPr>
            <w:tcW w:w="875" w:type="dxa"/>
            <w:shd w:val="clear" w:color="auto" w:fill="auto"/>
            <w:vAlign w:val="center"/>
          </w:tcPr>
          <w:p w14:paraId="39288DFC"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w:t>
            </w:r>
          </w:p>
        </w:tc>
        <w:tc>
          <w:tcPr>
            <w:tcW w:w="1490" w:type="dxa"/>
            <w:shd w:val="clear" w:color="auto" w:fill="auto"/>
            <w:vAlign w:val="center"/>
          </w:tcPr>
          <w:p w14:paraId="63DBD88F"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w:t>
            </w:r>
          </w:p>
        </w:tc>
        <w:tc>
          <w:tcPr>
            <w:tcW w:w="2019" w:type="dxa"/>
            <w:shd w:val="clear" w:color="auto" w:fill="auto"/>
            <w:vAlign w:val="center"/>
          </w:tcPr>
          <w:p w14:paraId="040FD8E5"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节能型</w:t>
            </w:r>
          </w:p>
        </w:tc>
      </w:tr>
      <w:tr w:rsidR="00D44EC2" w:rsidRPr="001A6E57" w14:paraId="14ACBE7A" w14:textId="77777777">
        <w:trPr>
          <w:jc w:val="center"/>
        </w:trPr>
        <w:tc>
          <w:tcPr>
            <w:tcW w:w="7648" w:type="dxa"/>
            <w:gridSpan w:val="4"/>
            <w:shd w:val="clear" w:color="auto" w:fill="auto"/>
            <w:vAlign w:val="center"/>
          </w:tcPr>
          <w:p w14:paraId="7EA4D5D8" w14:textId="77777777" w:rsidR="00D44EC2" w:rsidRPr="001A6E57" w:rsidRDefault="0061427A">
            <w:pPr>
              <w:pStyle w:val="11"/>
              <w:adjustRightInd w:val="0"/>
              <w:snapToGrid w:val="0"/>
              <w:spacing w:after="0" w:line="24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注：功能箱的电气要求根据实际使用要求确定。</w:t>
            </w:r>
          </w:p>
        </w:tc>
      </w:tr>
    </w:tbl>
    <w:p w14:paraId="4213FD4D" w14:textId="77777777" w:rsidR="00D44EC2" w:rsidRPr="001A6E57" w:rsidRDefault="0061427A">
      <w:pPr>
        <w:pStyle w:val="11"/>
        <w:spacing w:beforeLines="100" w:before="312"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6.6.2 </w:t>
      </w:r>
      <w:r w:rsidRPr="001A6E57">
        <w:rPr>
          <w:rFonts w:ascii="Times New Roman" w:hAnsi="Times New Roman"/>
          <w:bCs/>
          <w:color w:val="000000" w:themeColor="text1"/>
          <w:sz w:val="24"/>
          <w:szCs w:val="24"/>
        </w:rPr>
        <w:t>所有电线、线管安装完成后应进行布线检查，所有线路电线应点对点进行绝缘测试和通断测试，测试完成且合格后方可封墙面板材。</w:t>
      </w:r>
    </w:p>
    <w:p w14:paraId="13E9488B"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6.6.3 </w:t>
      </w:r>
      <w:r w:rsidRPr="001A6E57">
        <w:rPr>
          <w:rFonts w:ascii="Times New Roman" w:hAnsi="Times New Roman"/>
          <w:bCs/>
          <w:color w:val="000000" w:themeColor="text1"/>
          <w:sz w:val="24"/>
          <w:szCs w:val="24"/>
        </w:rPr>
        <w:t>所有插座开关、灯具、其他建筑电气配件和设备在按照设计图接线完成后，应进行接线质量检查；检验完成且合格后方可安装固定插座开关、灯具、其他建筑电气配件和设备。</w:t>
      </w:r>
    </w:p>
    <w:p w14:paraId="7790C09A"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6.6.4 </w:t>
      </w:r>
      <w:r w:rsidRPr="001A6E57">
        <w:rPr>
          <w:rFonts w:ascii="Times New Roman" w:hAnsi="Times New Roman"/>
          <w:bCs/>
          <w:color w:val="000000" w:themeColor="text1"/>
          <w:sz w:val="24"/>
          <w:szCs w:val="24"/>
        </w:rPr>
        <w:t>通电测试完成后，应按照操作说明对电气设备进行试运行。</w:t>
      </w:r>
    </w:p>
    <w:p w14:paraId="0739D86C"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6.7 </w:t>
      </w:r>
      <w:r w:rsidRPr="001A6E57">
        <w:rPr>
          <w:rFonts w:ascii="Times New Roman" w:hAnsi="Times New Roman"/>
          <w:b/>
          <w:bCs/>
          <w:color w:val="000000" w:themeColor="text1"/>
          <w:sz w:val="24"/>
          <w:szCs w:val="24"/>
        </w:rPr>
        <w:t>拆装性要求</w:t>
      </w:r>
    </w:p>
    <w:p w14:paraId="5130601B"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6.7.1 </w:t>
      </w:r>
      <w:r w:rsidRPr="001A6E57">
        <w:rPr>
          <w:rFonts w:ascii="Times New Roman" w:hAnsi="Times New Roman"/>
          <w:bCs/>
          <w:color w:val="000000" w:themeColor="text1"/>
          <w:sz w:val="24"/>
          <w:szCs w:val="24"/>
        </w:rPr>
        <w:t>集成打包箱式房屋构件拆装性应符合下列要求：</w:t>
      </w:r>
    </w:p>
    <w:p w14:paraId="47E3C07A"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a) </w:t>
      </w:r>
      <w:r w:rsidRPr="001A6E57">
        <w:rPr>
          <w:rFonts w:ascii="Times New Roman" w:hAnsi="Times New Roman"/>
          <w:bCs/>
          <w:color w:val="000000" w:themeColor="text1"/>
          <w:sz w:val="24"/>
          <w:szCs w:val="24"/>
        </w:rPr>
        <w:t>角柱与箱底框架及箱顶框架应采用螺栓可靠连接，且应方便安装与拆卸；</w:t>
      </w:r>
    </w:p>
    <w:p w14:paraId="075BEBE7"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b) </w:t>
      </w:r>
      <w:r w:rsidRPr="001A6E57">
        <w:rPr>
          <w:rFonts w:ascii="Times New Roman" w:hAnsi="Times New Roman"/>
          <w:bCs/>
          <w:color w:val="000000" w:themeColor="text1"/>
          <w:sz w:val="24"/>
          <w:szCs w:val="24"/>
        </w:rPr>
        <w:t>墙板宜采用插接式无钉安装，且应方便安装与拆卸作业；</w:t>
      </w:r>
    </w:p>
    <w:p w14:paraId="6C75BFC0"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c) </w:t>
      </w:r>
      <w:r w:rsidRPr="001A6E57">
        <w:rPr>
          <w:rFonts w:ascii="Times New Roman" w:hAnsi="Times New Roman"/>
          <w:bCs/>
          <w:color w:val="000000" w:themeColor="text1"/>
          <w:sz w:val="24"/>
          <w:szCs w:val="24"/>
        </w:rPr>
        <w:t>天花板宜采用搭接式无钉安装，并应方便安装与拆卸作业，同时应满足箱顶预制电气系统的检修。</w:t>
      </w:r>
    </w:p>
    <w:p w14:paraId="7C4A29D9"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6.7.2 </w:t>
      </w:r>
      <w:r w:rsidRPr="001A6E57">
        <w:rPr>
          <w:rFonts w:ascii="Times New Roman" w:hAnsi="Times New Roman"/>
          <w:bCs/>
          <w:color w:val="000000" w:themeColor="text1"/>
          <w:sz w:val="24"/>
          <w:szCs w:val="24"/>
        </w:rPr>
        <w:t>框架结构与围护结构在设计使用年限内可拆装周转次数不应少于</w:t>
      </w:r>
      <w:r w:rsidRPr="001A6E57">
        <w:rPr>
          <w:rFonts w:ascii="Times New Roman" w:hAnsi="Times New Roman"/>
          <w:bCs/>
          <w:color w:val="000000" w:themeColor="text1"/>
          <w:sz w:val="24"/>
          <w:szCs w:val="24"/>
        </w:rPr>
        <w:t>5</w:t>
      </w:r>
      <w:r w:rsidRPr="001A6E57">
        <w:rPr>
          <w:rFonts w:ascii="Times New Roman" w:hAnsi="Times New Roman"/>
          <w:bCs/>
          <w:color w:val="000000" w:themeColor="text1"/>
          <w:sz w:val="24"/>
          <w:szCs w:val="24"/>
        </w:rPr>
        <w:t>次。</w:t>
      </w:r>
    </w:p>
    <w:p w14:paraId="443468D6"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6.7.3 </w:t>
      </w:r>
      <w:r w:rsidRPr="001A6E57">
        <w:rPr>
          <w:rFonts w:ascii="Times New Roman" w:hAnsi="Times New Roman"/>
          <w:bCs/>
          <w:color w:val="000000" w:themeColor="text1"/>
          <w:sz w:val="24"/>
          <w:szCs w:val="24"/>
        </w:rPr>
        <w:t>工厂应提供安装、维护说明，说明应包括单个模块组装方法、散发构件</w:t>
      </w:r>
      <w:r w:rsidRPr="001A6E57">
        <w:rPr>
          <w:rFonts w:ascii="Times New Roman" w:hAnsi="Times New Roman"/>
          <w:bCs/>
          <w:color w:val="000000" w:themeColor="text1"/>
          <w:sz w:val="24"/>
          <w:szCs w:val="24"/>
        </w:rPr>
        <w:t>/</w:t>
      </w:r>
      <w:r w:rsidRPr="001A6E57">
        <w:rPr>
          <w:rFonts w:ascii="Times New Roman" w:hAnsi="Times New Roman"/>
          <w:bCs/>
          <w:color w:val="000000" w:themeColor="text1"/>
          <w:sz w:val="24"/>
          <w:szCs w:val="24"/>
        </w:rPr>
        <w:t>配件清单，并应提供一定数量的备品备件。</w:t>
      </w:r>
    </w:p>
    <w:p w14:paraId="29A6AF16"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6.7.4 </w:t>
      </w:r>
      <w:r w:rsidRPr="001A6E57">
        <w:rPr>
          <w:rFonts w:ascii="Times New Roman" w:hAnsi="Times New Roman"/>
          <w:bCs/>
          <w:color w:val="000000" w:themeColor="text1"/>
          <w:sz w:val="24"/>
          <w:szCs w:val="24"/>
        </w:rPr>
        <w:t>散发构件应标识构件号，散发配件应按照类别独立包装并标识配件号。</w:t>
      </w:r>
    </w:p>
    <w:p w14:paraId="7A97B48F"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6.8 </w:t>
      </w:r>
      <w:r w:rsidRPr="001A6E57">
        <w:rPr>
          <w:rFonts w:ascii="Times New Roman" w:hAnsi="Times New Roman"/>
          <w:b/>
          <w:bCs/>
          <w:color w:val="000000" w:themeColor="text1"/>
          <w:sz w:val="24"/>
          <w:szCs w:val="24"/>
        </w:rPr>
        <w:t>可选零部件</w:t>
      </w:r>
    </w:p>
    <w:p w14:paraId="28F6BC6D"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6.8.1 </w:t>
      </w:r>
      <w:r w:rsidRPr="001A6E57">
        <w:rPr>
          <w:rFonts w:ascii="Times New Roman" w:hAnsi="Times New Roman"/>
          <w:bCs/>
          <w:color w:val="000000" w:themeColor="text1"/>
          <w:sz w:val="24"/>
          <w:szCs w:val="24"/>
        </w:rPr>
        <w:t>叉槽</w:t>
      </w:r>
    </w:p>
    <w:p w14:paraId="1CA7596C"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为便于叉运箱体，可在箱底框架上设置叉槽，箱体及叉槽应符合下列规定：</w:t>
      </w:r>
    </w:p>
    <w:p w14:paraId="5B1E4412"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a) </w:t>
      </w:r>
      <w:r w:rsidRPr="001A6E57">
        <w:rPr>
          <w:rFonts w:ascii="Times New Roman" w:hAnsi="Times New Roman"/>
          <w:bCs/>
          <w:color w:val="000000" w:themeColor="text1"/>
          <w:sz w:val="24"/>
          <w:szCs w:val="24"/>
        </w:rPr>
        <w:t>设置插槽的箱体应具有满足叉车运输工况的强度；</w:t>
      </w:r>
    </w:p>
    <w:p w14:paraId="33265D74"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b) </w:t>
      </w:r>
      <w:r w:rsidRPr="001A6E57">
        <w:rPr>
          <w:rFonts w:ascii="Times New Roman" w:hAnsi="Times New Roman"/>
          <w:bCs/>
          <w:color w:val="000000" w:themeColor="text1"/>
          <w:sz w:val="24"/>
          <w:szCs w:val="24"/>
        </w:rPr>
        <w:t>插槽开孔净尺寸不应小于</w:t>
      </w:r>
      <w:r w:rsidRPr="001A6E57">
        <w:rPr>
          <w:rFonts w:ascii="Times New Roman" w:hAnsi="Times New Roman"/>
          <w:bCs/>
          <w:color w:val="000000" w:themeColor="text1"/>
          <w:sz w:val="24"/>
          <w:szCs w:val="24"/>
        </w:rPr>
        <w:t>200mm</w:t>
      </w:r>
      <w:r w:rsidRPr="001A6E57">
        <w:rPr>
          <w:rFonts w:ascii="Times New Roman" w:hAnsi="Times New Roman"/>
          <w:bCs/>
          <w:color w:val="000000" w:themeColor="text1"/>
          <w:sz w:val="24"/>
          <w:szCs w:val="24"/>
        </w:rPr>
        <w:sym w:font="Symbol" w:char="F0B4"/>
      </w:r>
      <w:r w:rsidRPr="001A6E57">
        <w:rPr>
          <w:rFonts w:ascii="Times New Roman" w:hAnsi="Times New Roman"/>
          <w:bCs/>
          <w:color w:val="000000" w:themeColor="text1"/>
          <w:sz w:val="24"/>
          <w:szCs w:val="24"/>
        </w:rPr>
        <w:t>90mm</w:t>
      </w:r>
      <w:r w:rsidRPr="001A6E57">
        <w:rPr>
          <w:rFonts w:ascii="Times New Roman" w:hAnsi="Times New Roman"/>
          <w:bCs/>
          <w:color w:val="000000" w:themeColor="text1"/>
          <w:sz w:val="24"/>
          <w:szCs w:val="24"/>
        </w:rPr>
        <w:t>；</w:t>
      </w:r>
    </w:p>
    <w:p w14:paraId="61DBE8BB"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c) </w:t>
      </w:r>
      <w:r w:rsidRPr="001A6E57">
        <w:rPr>
          <w:rFonts w:ascii="Times New Roman" w:hAnsi="Times New Roman"/>
          <w:bCs/>
          <w:color w:val="000000" w:themeColor="text1"/>
          <w:sz w:val="24"/>
          <w:szCs w:val="24"/>
        </w:rPr>
        <w:t>插槽开孔的中心线间距不应小于</w:t>
      </w:r>
      <w:r w:rsidRPr="001A6E57">
        <w:rPr>
          <w:rFonts w:ascii="Times New Roman" w:hAnsi="Times New Roman"/>
          <w:bCs/>
          <w:color w:val="000000" w:themeColor="text1"/>
          <w:sz w:val="24"/>
          <w:szCs w:val="24"/>
        </w:rPr>
        <w:t>900mm</w:t>
      </w:r>
      <w:r w:rsidRPr="001A6E57">
        <w:rPr>
          <w:rFonts w:ascii="Times New Roman" w:hAnsi="Times New Roman"/>
          <w:bCs/>
          <w:color w:val="000000" w:themeColor="text1"/>
          <w:sz w:val="24"/>
          <w:szCs w:val="24"/>
        </w:rPr>
        <w:t>，且不应大于</w:t>
      </w:r>
      <w:r w:rsidRPr="001A6E57">
        <w:rPr>
          <w:rFonts w:ascii="Times New Roman" w:hAnsi="Times New Roman"/>
          <w:bCs/>
          <w:color w:val="000000" w:themeColor="text1"/>
          <w:sz w:val="24"/>
          <w:szCs w:val="24"/>
        </w:rPr>
        <w:t>2050mm</w:t>
      </w:r>
      <w:r w:rsidRPr="001A6E57">
        <w:rPr>
          <w:rFonts w:ascii="Times New Roman" w:hAnsi="Times New Roman"/>
          <w:bCs/>
          <w:color w:val="000000" w:themeColor="text1"/>
          <w:sz w:val="24"/>
          <w:szCs w:val="24"/>
        </w:rPr>
        <w:t>，并应尽量分开布置。</w:t>
      </w:r>
    </w:p>
    <w:p w14:paraId="4C7C339C"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6.8.2 </w:t>
      </w:r>
      <w:r w:rsidRPr="001A6E57">
        <w:rPr>
          <w:rFonts w:ascii="Times New Roman" w:hAnsi="Times New Roman"/>
          <w:bCs/>
          <w:color w:val="000000" w:themeColor="text1"/>
          <w:sz w:val="24"/>
          <w:szCs w:val="24"/>
        </w:rPr>
        <w:t>安全环</w:t>
      </w:r>
    </w:p>
    <w:p w14:paraId="53D4D42B"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lastRenderedPageBreak/>
        <w:t>箱顶上宜设置安全环，且应便于箱顶安装、检修作业。</w:t>
      </w:r>
    </w:p>
    <w:p w14:paraId="26DC5010"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6.8.3 </w:t>
      </w:r>
      <w:r w:rsidRPr="001A6E57">
        <w:rPr>
          <w:rFonts w:ascii="Times New Roman" w:hAnsi="Times New Roman"/>
          <w:bCs/>
          <w:color w:val="000000" w:themeColor="text1"/>
          <w:sz w:val="24"/>
          <w:szCs w:val="24"/>
        </w:rPr>
        <w:t>窗防护栏</w:t>
      </w:r>
    </w:p>
    <w:p w14:paraId="6CF83281"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窗外侧可设置防护栏，且应符合使用时的安全防护要求，防护栏超出墙板尺寸不应大于</w:t>
      </w:r>
      <w:r w:rsidRPr="001A6E57">
        <w:rPr>
          <w:rFonts w:ascii="Times New Roman" w:hAnsi="Times New Roman"/>
          <w:bCs/>
          <w:color w:val="000000" w:themeColor="text1"/>
          <w:sz w:val="24"/>
          <w:szCs w:val="24"/>
        </w:rPr>
        <w:t>50mm</w:t>
      </w:r>
      <w:r w:rsidRPr="001A6E57">
        <w:rPr>
          <w:rFonts w:ascii="Times New Roman" w:hAnsi="Times New Roman"/>
          <w:bCs/>
          <w:color w:val="000000" w:themeColor="text1"/>
          <w:sz w:val="24"/>
          <w:szCs w:val="24"/>
        </w:rPr>
        <w:t>。</w:t>
      </w:r>
    </w:p>
    <w:p w14:paraId="08B65DA7"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6.9 </w:t>
      </w:r>
      <w:r w:rsidRPr="001A6E57">
        <w:rPr>
          <w:rFonts w:ascii="Times New Roman" w:hAnsi="Times New Roman"/>
          <w:b/>
          <w:bCs/>
          <w:color w:val="000000" w:themeColor="text1"/>
          <w:sz w:val="24"/>
          <w:szCs w:val="24"/>
        </w:rPr>
        <w:t>加工、组装质量要求</w:t>
      </w:r>
    </w:p>
    <w:p w14:paraId="57337A9A"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6.9.1 </w:t>
      </w:r>
      <w:r w:rsidRPr="001A6E57">
        <w:rPr>
          <w:rFonts w:ascii="Times New Roman" w:hAnsi="Times New Roman"/>
          <w:bCs/>
          <w:color w:val="000000" w:themeColor="text1"/>
          <w:sz w:val="24"/>
          <w:szCs w:val="24"/>
        </w:rPr>
        <w:t>构件焊接要求</w:t>
      </w:r>
    </w:p>
    <w:p w14:paraId="6CF342DB"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焊缝质量应符合下列要求：</w:t>
      </w:r>
    </w:p>
    <w:p w14:paraId="4B58AE63"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a) </w:t>
      </w:r>
      <w:r w:rsidRPr="001A6E57">
        <w:rPr>
          <w:rFonts w:ascii="Times New Roman" w:hAnsi="Times New Roman"/>
          <w:bCs/>
          <w:color w:val="000000" w:themeColor="text1"/>
          <w:sz w:val="24"/>
          <w:szCs w:val="24"/>
        </w:rPr>
        <w:t>角件自身的焊缝及角件与主钢梁的焊缝应采用熔透焊接，焊缝等级为二级，外立面应打磨平整；</w:t>
      </w:r>
    </w:p>
    <w:p w14:paraId="2426FC49"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b) </w:t>
      </w:r>
      <w:r w:rsidRPr="001A6E57">
        <w:rPr>
          <w:rFonts w:ascii="Times New Roman" w:hAnsi="Times New Roman"/>
          <w:bCs/>
          <w:color w:val="000000" w:themeColor="text1"/>
          <w:sz w:val="24"/>
          <w:szCs w:val="24"/>
        </w:rPr>
        <w:t>其他焊缝应为三级焊缝。</w:t>
      </w:r>
    </w:p>
    <w:p w14:paraId="06A93AB7"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6.9.2 </w:t>
      </w:r>
      <w:r w:rsidRPr="001A6E57">
        <w:rPr>
          <w:rFonts w:ascii="Times New Roman" w:hAnsi="Times New Roman"/>
          <w:bCs/>
          <w:color w:val="000000" w:themeColor="text1"/>
          <w:sz w:val="24"/>
          <w:szCs w:val="24"/>
        </w:rPr>
        <w:t>构件尺寸偏差</w:t>
      </w:r>
    </w:p>
    <w:p w14:paraId="253E28D1" w14:textId="77777777" w:rsidR="00D44EC2" w:rsidRPr="001A6E57" w:rsidRDefault="0061427A" w:rsidP="001A6E57">
      <w:pPr>
        <w:pStyle w:val="11"/>
        <w:spacing w:after="0" w:line="360" w:lineRule="auto"/>
        <w:ind w:firstLine="480"/>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构件尺寸偏差应符合下列要求：</w:t>
      </w:r>
    </w:p>
    <w:p w14:paraId="5CB0A574"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a) </w:t>
      </w:r>
      <w:r w:rsidRPr="001A6E57">
        <w:rPr>
          <w:rFonts w:ascii="Times New Roman" w:hAnsi="Times New Roman"/>
          <w:bCs/>
          <w:color w:val="000000" w:themeColor="text1"/>
          <w:sz w:val="24"/>
          <w:szCs w:val="24"/>
        </w:rPr>
        <w:t>构件规格及长度尺寸偏差</w:t>
      </w:r>
      <w:r w:rsidRPr="001A6E57">
        <w:rPr>
          <w:rFonts w:ascii="Times New Roman" w:hAnsi="Times New Roman"/>
          <w:bCs/>
          <w:strike/>
          <w:color w:val="000000" w:themeColor="text1"/>
          <w:sz w:val="24"/>
          <w:szCs w:val="24"/>
        </w:rPr>
        <w:t>按</w:t>
      </w:r>
      <w:r w:rsidRPr="001A6E57">
        <w:rPr>
          <w:rFonts w:ascii="Times New Roman" w:hAnsi="Times New Roman"/>
          <w:bCs/>
          <w:color w:val="000000" w:themeColor="text1"/>
          <w:sz w:val="24"/>
          <w:szCs w:val="24"/>
        </w:rPr>
        <w:t>应符合现行国家标准</w:t>
      </w:r>
      <w:r w:rsidRPr="001A6E57">
        <w:rPr>
          <w:rFonts w:ascii="Times New Roman" w:hAnsi="Times New Roman"/>
          <w:bCs/>
          <w:color w:val="000000" w:themeColor="text1"/>
          <w:sz w:val="24"/>
          <w:szCs w:val="24"/>
        </w:rPr>
        <w:t>GB/T1804</w:t>
      </w:r>
      <w:r w:rsidRPr="001A6E57">
        <w:rPr>
          <w:rFonts w:ascii="Times New Roman" w:hAnsi="Times New Roman"/>
          <w:bCs/>
          <w:color w:val="000000" w:themeColor="text1"/>
          <w:sz w:val="24"/>
          <w:szCs w:val="24"/>
        </w:rPr>
        <w:t>中公差等级</w:t>
      </w:r>
      <w:r w:rsidRPr="001A6E57">
        <w:rPr>
          <w:rFonts w:ascii="Times New Roman" w:hAnsi="Times New Roman"/>
          <w:bCs/>
          <w:color w:val="000000" w:themeColor="text1"/>
          <w:sz w:val="24"/>
          <w:szCs w:val="24"/>
        </w:rPr>
        <w:t>C</w:t>
      </w:r>
      <w:r w:rsidRPr="001A6E57">
        <w:rPr>
          <w:rFonts w:ascii="Times New Roman" w:hAnsi="Times New Roman"/>
          <w:bCs/>
          <w:color w:val="000000" w:themeColor="text1"/>
          <w:sz w:val="24"/>
          <w:szCs w:val="24"/>
        </w:rPr>
        <w:t>级的要求；</w:t>
      </w:r>
    </w:p>
    <w:p w14:paraId="7FC83093"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b) </w:t>
      </w:r>
      <w:r w:rsidRPr="001A6E57">
        <w:rPr>
          <w:rFonts w:ascii="Times New Roman" w:hAnsi="Times New Roman"/>
          <w:bCs/>
          <w:color w:val="000000" w:themeColor="text1"/>
          <w:sz w:val="24"/>
          <w:szCs w:val="24"/>
        </w:rPr>
        <w:t>箱顶角件、箱底角件与角柱连接板上的同组孔间距允许偏差应为</w:t>
      </w:r>
      <w:r w:rsidRPr="001A6E57">
        <w:rPr>
          <w:rFonts w:ascii="Times New Roman" w:hAnsi="Times New Roman"/>
          <w:bCs/>
          <w:color w:val="000000" w:themeColor="text1"/>
          <w:sz w:val="24"/>
          <w:szCs w:val="24"/>
        </w:rPr>
        <w:t>±0.5mm</w:t>
      </w:r>
      <w:r w:rsidRPr="001A6E57">
        <w:rPr>
          <w:rFonts w:ascii="Times New Roman" w:hAnsi="Times New Roman"/>
          <w:bCs/>
          <w:color w:val="000000" w:themeColor="text1"/>
          <w:sz w:val="24"/>
          <w:szCs w:val="24"/>
        </w:rPr>
        <w:t>，其余偏差应符合现行国家标准</w:t>
      </w:r>
      <w:r w:rsidRPr="001A6E57">
        <w:rPr>
          <w:rFonts w:ascii="Times New Roman" w:hAnsi="Times New Roman"/>
          <w:bCs/>
          <w:color w:val="000000" w:themeColor="text1"/>
          <w:sz w:val="24"/>
          <w:szCs w:val="24"/>
        </w:rPr>
        <w:t>GB/T1804</w:t>
      </w:r>
      <w:r w:rsidRPr="001A6E57">
        <w:rPr>
          <w:rFonts w:ascii="Times New Roman" w:hAnsi="Times New Roman"/>
          <w:bCs/>
          <w:color w:val="000000" w:themeColor="text1"/>
          <w:sz w:val="24"/>
          <w:szCs w:val="24"/>
        </w:rPr>
        <w:t>中公差等级</w:t>
      </w:r>
      <w:r w:rsidRPr="001A6E57">
        <w:rPr>
          <w:rFonts w:ascii="Times New Roman" w:hAnsi="Times New Roman"/>
          <w:bCs/>
          <w:color w:val="000000" w:themeColor="text1"/>
          <w:sz w:val="24"/>
          <w:szCs w:val="24"/>
        </w:rPr>
        <w:t>V</w:t>
      </w:r>
      <w:r w:rsidRPr="001A6E57">
        <w:rPr>
          <w:rFonts w:ascii="Times New Roman" w:hAnsi="Times New Roman"/>
          <w:bCs/>
          <w:color w:val="000000" w:themeColor="text1"/>
          <w:sz w:val="24"/>
          <w:szCs w:val="24"/>
        </w:rPr>
        <w:t>级的要求。</w:t>
      </w:r>
    </w:p>
    <w:p w14:paraId="3DFC64A6"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6.9.3 </w:t>
      </w:r>
      <w:r w:rsidRPr="001A6E57">
        <w:rPr>
          <w:rFonts w:ascii="Times New Roman" w:hAnsi="Times New Roman"/>
          <w:bCs/>
          <w:color w:val="000000" w:themeColor="text1"/>
          <w:sz w:val="24"/>
          <w:szCs w:val="24"/>
        </w:rPr>
        <w:t>构件涂装</w:t>
      </w:r>
    </w:p>
    <w:p w14:paraId="16AE07DA"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构件涂装应符合下列规定：</w:t>
      </w:r>
    </w:p>
    <w:p w14:paraId="2D6FFDFA"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a) </w:t>
      </w:r>
      <w:r w:rsidRPr="001A6E57">
        <w:rPr>
          <w:rFonts w:ascii="Times New Roman" w:hAnsi="Times New Roman"/>
          <w:bCs/>
          <w:color w:val="000000" w:themeColor="text1"/>
          <w:sz w:val="24"/>
          <w:szCs w:val="24"/>
        </w:rPr>
        <w:t>构件喷漆前应进行表面喷砂除锈，除锈等级应为</w:t>
      </w:r>
      <w:r w:rsidRPr="001A6E57">
        <w:rPr>
          <w:rFonts w:ascii="Times New Roman" w:hAnsi="Times New Roman"/>
          <w:noProof/>
          <w:color w:val="000000" w:themeColor="text1"/>
          <w:position w:val="-24"/>
        </w:rPr>
        <w:drawing>
          <wp:inline distT="0" distB="0" distL="0" distR="0" wp14:anchorId="25E54D73" wp14:editId="68D8E9E6">
            <wp:extent cx="390525" cy="390525"/>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90525" cy="390525"/>
                    </a:xfrm>
                    <a:prstGeom prst="rect">
                      <a:avLst/>
                    </a:prstGeom>
                    <a:noFill/>
                    <a:ln>
                      <a:noFill/>
                    </a:ln>
                  </pic:spPr>
                </pic:pic>
              </a:graphicData>
            </a:graphic>
          </wp:inline>
        </w:drawing>
      </w:r>
      <w:r w:rsidRPr="001A6E57">
        <w:rPr>
          <w:rFonts w:ascii="Times New Roman" w:hAnsi="Times New Roman"/>
          <w:bCs/>
          <w:color w:val="000000" w:themeColor="text1"/>
          <w:sz w:val="24"/>
          <w:szCs w:val="24"/>
        </w:rPr>
        <w:t>；</w:t>
      </w:r>
    </w:p>
    <w:p w14:paraId="3C6F3A1C"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b) </w:t>
      </w:r>
      <w:r w:rsidRPr="001A6E57">
        <w:rPr>
          <w:rFonts w:ascii="Times New Roman" w:hAnsi="Times New Roman"/>
          <w:bCs/>
          <w:color w:val="000000" w:themeColor="text1"/>
          <w:sz w:val="24"/>
          <w:szCs w:val="24"/>
        </w:rPr>
        <w:t>外露构件涂层干燥后漆膜厚度应不小于</w:t>
      </w:r>
      <w:r w:rsidRPr="001A6E57">
        <w:rPr>
          <w:rFonts w:ascii="Times New Roman" w:hAnsi="Times New Roman"/>
          <w:bCs/>
          <w:color w:val="000000" w:themeColor="text1"/>
          <w:sz w:val="24"/>
          <w:szCs w:val="24"/>
        </w:rPr>
        <w:t>80μm</w:t>
      </w:r>
      <w:r w:rsidRPr="001A6E57">
        <w:rPr>
          <w:rFonts w:ascii="Times New Roman" w:hAnsi="Times New Roman"/>
          <w:bCs/>
          <w:color w:val="000000" w:themeColor="text1"/>
          <w:sz w:val="24"/>
          <w:szCs w:val="24"/>
        </w:rPr>
        <w:t>，其允许偏差应为</w:t>
      </w:r>
      <w:r w:rsidRPr="001A6E57">
        <w:rPr>
          <w:rFonts w:ascii="Times New Roman" w:hAnsi="Times New Roman"/>
          <w:bCs/>
          <w:color w:val="000000" w:themeColor="text1"/>
          <w:sz w:val="24"/>
          <w:szCs w:val="24"/>
        </w:rPr>
        <w:t>-5μm</w:t>
      </w:r>
      <w:r w:rsidRPr="001A6E57">
        <w:rPr>
          <w:rFonts w:ascii="Times New Roman" w:hAnsi="Times New Roman"/>
          <w:bCs/>
          <w:color w:val="000000" w:themeColor="text1"/>
          <w:sz w:val="24"/>
          <w:szCs w:val="24"/>
        </w:rPr>
        <w:t>；</w:t>
      </w:r>
    </w:p>
    <w:p w14:paraId="1215194B"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c) </w:t>
      </w:r>
      <w:r w:rsidRPr="001A6E57">
        <w:rPr>
          <w:rFonts w:ascii="Times New Roman" w:hAnsi="Times New Roman"/>
          <w:bCs/>
          <w:color w:val="000000" w:themeColor="text1"/>
          <w:sz w:val="24"/>
          <w:szCs w:val="24"/>
        </w:rPr>
        <w:t>非外露构件涂层干燥后漆膜厚度应不小于</w:t>
      </w:r>
      <w:r w:rsidRPr="001A6E57">
        <w:rPr>
          <w:rFonts w:ascii="Times New Roman" w:hAnsi="Times New Roman"/>
          <w:bCs/>
          <w:color w:val="000000" w:themeColor="text1"/>
          <w:sz w:val="24"/>
          <w:szCs w:val="24"/>
        </w:rPr>
        <w:t>40μm</w:t>
      </w:r>
      <w:r w:rsidRPr="001A6E57">
        <w:rPr>
          <w:rFonts w:ascii="Times New Roman" w:hAnsi="Times New Roman"/>
          <w:bCs/>
          <w:color w:val="000000" w:themeColor="text1"/>
          <w:sz w:val="24"/>
          <w:szCs w:val="24"/>
        </w:rPr>
        <w:t>，其允许偏差应为</w:t>
      </w:r>
      <w:r w:rsidRPr="001A6E57">
        <w:rPr>
          <w:rFonts w:ascii="Times New Roman" w:hAnsi="Times New Roman"/>
          <w:bCs/>
          <w:color w:val="000000" w:themeColor="text1"/>
          <w:sz w:val="24"/>
          <w:szCs w:val="24"/>
        </w:rPr>
        <w:t>-5μm</w:t>
      </w:r>
      <w:r w:rsidRPr="001A6E57">
        <w:rPr>
          <w:rFonts w:ascii="Times New Roman" w:hAnsi="Times New Roman"/>
          <w:bCs/>
          <w:color w:val="000000" w:themeColor="text1"/>
          <w:sz w:val="24"/>
          <w:szCs w:val="24"/>
        </w:rPr>
        <w:t>；</w:t>
      </w:r>
    </w:p>
    <w:p w14:paraId="4E7812E9"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d) </w:t>
      </w:r>
      <w:r w:rsidRPr="001A6E57">
        <w:rPr>
          <w:rFonts w:ascii="Times New Roman" w:hAnsi="Times New Roman"/>
          <w:bCs/>
          <w:color w:val="000000" w:themeColor="text1"/>
          <w:sz w:val="24"/>
          <w:szCs w:val="24"/>
        </w:rPr>
        <w:t>非外露构件为镀锌工艺处理的可不再喷漆；</w:t>
      </w:r>
    </w:p>
    <w:p w14:paraId="6F7A451D"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e) </w:t>
      </w:r>
      <w:r w:rsidRPr="001A6E57">
        <w:rPr>
          <w:rFonts w:ascii="Times New Roman" w:hAnsi="Times New Roman"/>
          <w:bCs/>
          <w:color w:val="000000" w:themeColor="text1"/>
          <w:sz w:val="24"/>
          <w:szCs w:val="24"/>
        </w:rPr>
        <w:t>干漆膜附着力等级应不低于现行国家标准</w:t>
      </w:r>
      <w:r w:rsidRPr="001A6E57">
        <w:rPr>
          <w:rFonts w:ascii="Times New Roman" w:hAnsi="Times New Roman"/>
          <w:bCs/>
          <w:color w:val="000000" w:themeColor="text1"/>
          <w:sz w:val="24"/>
          <w:szCs w:val="24"/>
        </w:rPr>
        <w:t>GB/T9286</w:t>
      </w:r>
      <w:r w:rsidRPr="001A6E57">
        <w:rPr>
          <w:rFonts w:ascii="Times New Roman" w:hAnsi="Times New Roman"/>
          <w:bCs/>
          <w:color w:val="000000" w:themeColor="text1"/>
          <w:sz w:val="24"/>
          <w:szCs w:val="24"/>
        </w:rPr>
        <w:t>中规定的二级；</w:t>
      </w:r>
    </w:p>
    <w:p w14:paraId="40BA6CE2"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f) </w:t>
      </w:r>
      <w:r w:rsidRPr="001A6E57">
        <w:rPr>
          <w:rFonts w:ascii="Times New Roman" w:hAnsi="Times New Roman"/>
          <w:bCs/>
          <w:color w:val="000000" w:themeColor="text1"/>
          <w:sz w:val="24"/>
          <w:szCs w:val="24"/>
        </w:rPr>
        <w:t>漆膜外观应均匀、平整、丰满，不得有咬底、剥落、裂纹、针孔、漏涂和明显皱皮流坠等缺陷。</w:t>
      </w:r>
    </w:p>
    <w:p w14:paraId="4AF003FA"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6.9.4 </w:t>
      </w:r>
      <w:r w:rsidRPr="001A6E57">
        <w:rPr>
          <w:rFonts w:ascii="Times New Roman" w:hAnsi="Times New Roman"/>
          <w:bCs/>
          <w:color w:val="000000" w:themeColor="text1"/>
          <w:sz w:val="24"/>
          <w:szCs w:val="24"/>
        </w:rPr>
        <w:t>电气</w:t>
      </w:r>
    </w:p>
    <w:p w14:paraId="74D55A8B"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室内电气系统安装应符合下列规定：</w:t>
      </w:r>
    </w:p>
    <w:p w14:paraId="37FF86B3"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a) </w:t>
      </w:r>
      <w:r w:rsidRPr="001A6E57">
        <w:rPr>
          <w:rFonts w:ascii="Times New Roman" w:hAnsi="Times New Roman"/>
          <w:bCs/>
          <w:color w:val="000000" w:themeColor="text1"/>
          <w:sz w:val="24"/>
          <w:szCs w:val="24"/>
        </w:rPr>
        <w:t>室内布线宜采用暗装铺设；</w:t>
      </w:r>
    </w:p>
    <w:p w14:paraId="60DF52C6"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lastRenderedPageBreak/>
        <w:t xml:space="preserve">b) </w:t>
      </w:r>
      <w:r w:rsidRPr="001A6E57">
        <w:rPr>
          <w:rFonts w:ascii="Times New Roman" w:hAnsi="Times New Roman"/>
          <w:bCs/>
          <w:color w:val="000000" w:themeColor="text1"/>
          <w:sz w:val="24"/>
          <w:szCs w:val="24"/>
        </w:rPr>
        <w:t>布线完成后，各回路应分别进行绝缘电阻测试，导线间和导线对地间的绝缘电阻值应不小于</w:t>
      </w:r>
      <w:r w:rsidRPr="001A6E57">
        <w:rPr>
          <w:rFonts w:ascii="Times New Roman" w:hAnsi="Times New Roman"/>
          <w:bCs/>
          <w:color w:val="000000" w:themeColor="text1"/>
          <w:sz w:val="24"/>
          <w:szCs w:val="24"/>
        </w:rPr>
        <w:t>0.5MΩ</w:t>
      </w:r>
      <w:r w:rsidRPr="001A6E57">
        <w:rPr>
          <w:rFonts w:ascii="Times New Roman" w:hAnsi="Times New Roman"/>
          <w:bCs/>
          <w:color w:val="000000" w:themeColor="text1"/>
          <w:sz w:val="24"/>
          <w:szCs w:val="24"/>
        </w:rPr>
        <w:t>；</w:t>
      </w:r>
    </w:p>
    <w:p w14:paraId="72775649"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c) </w:t>
      </w:r>
      <w:r w:rsidRPr="001A6E57">
        <w:rPr>
          <w:rFonts w:ascii="Times New Roman" w:hAnsi="Times New Roman"/>
          <w:bCs/>
          <w:color w:val="000000" w:themeColor="text1"/>
          <w:sz w:val="24"/>
          <w:szCs w:val="24"/>
        </w:rPr>
        <w:t>集成打包箱式房屋出厂前应通电试验合格；</w:t>
      </w:r>
    </w:p>
    <w:p w14:paraId="67361EFC"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d) </w:t>
      </w:r>
      <w:r w:rsidRPr="001A6E57">
        <w:rPr>
          <w:rFonts w:ascii="Times New Roman" w:hAnsi="Times New Roman"/>
          <w:bCs/>
          <w:color w:val="000000" w:themeColor="text1"/>
          <w:sz w:val="24"/>
          <w:szCs w:val="24"/>
        </w:rPr>
        <w:t>布线系统、电气装置等的检测应符合现行国家标准</w:t>
      </w:r>
      <w:r w:rsidRPr="001A6E57">
        <w:rPr>
          <w:rFonts w:ascii="Times New Roman" w:hAnsi="Times New Roman"/>
          <w:bCs/>
          <w:color w:val="000000" w:themeColor="text1"/>
          <w:sz w:val="24"/>
          <w:szCs w:val="24"/>
        </w:rPr>
        <w:t>GB50303</w:t>
      </w:r>
      <w:r w:rsidRPr="001A6E57">
        <w:rPr>
          <w:rFonts w:ascii="Times New Roman" w:hAnsi="Times New Roman"/>
          <w:bCs/>
          <w:color w:val="000000" w:themeColor="text1"/>
          <w:sz w:val="24"/>
          <w:szCs w:val="24"/>
        </w:rPr>
        <w:t>的规定。</w:t>
      </w:r>
    </w:p>
    <w:p w14:paraId="224F9C1D"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6.9.5 </w:t>
      </w:r>
      <w:r w:rsidRPr="001A6E57">
        <w:rPr>
          <w:rFonts w:ascii="Times New Roman" w:hAnsi="Times New Roman"/>
          <w:bCs/>
          <w:color w:val="000000" w:themeColor="text1"/>
          <w:sz w:val="24"/>
          <w:szCs w:val="24"/>
        </w:rPr>
        <w:t>内装</w:t>
      </w:r>
    </w:p>
    <w:p w14:paraId="6324D3F5"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6.9.5.1 </w:t>
      </w:r>
      <w:r w:rsidRPr="001A6E57">
        <w:rPr>
          <w:rFonts w:ascii="Times New Roman" w:hAnsi="Times New Roman"/>
          <w:bCs/>
          <w:color w:val="000000" w:themeColor="text1"/>
          <w:sz w:val="24"/>
          <w:szCs w:val="24"/>
        </w:rPr>
        <w:t>箱底和箱顶应铺装保温材料，保温材料、装修材料等应分层铺设、并应按顺序施工；保温材料应填充密实、饱满、牢固；天花板和铺</w:t>
      </w:r>
      <w:r w:rsidR="00855718">
        <w:rPr>
          <w:rFonts w:ascii="Times New Roman" w:hAnsi="Times New Roman"/>
          <w:bCs/>
          <w:color w:val="000000" w:themeColor="text1"/>
          <w:sz w:val="24"/>
          <w:szCs w:val="24"/>
        </w:rPr>
        <w:t>面</w:t>
      </w:r>
      <w:r w:rsidRPr="001A6E57">
        <w:rPr>
          <w:rFonts w:ascii="Times New Roman" w:hAnsi="Times New Roman"/>
          <w:bCs/>
          <w:color w:val="000000" w:themeColor="text1"/>
          <w:sz w:val="24"/>
          <w:szCs w:val="24"/>
        </w:rPr>
        <w:t>地板安装应平整、整洁。</w:t>
      </w:r>
    </w:p>
    <w:p w14:paraId="16E44C87"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6.9.5.2 </w:t>
      </w:r>
      <w:r w:rsidRPr="001A6E57">
        <w:rPr>
          <w:rFonts w:ascii="Times New Roman" w:hAnsi="Times New Roman"/>
          <w:bCs/>
          <w:color w:val="000000" w:themeColor="text1"/>
          <w:sz w:val="24"/>
          <w:szCs w:val="24"/>
        </w:rPr>
        <w:t>箱底内装尚应符合下列规定：</w:t>
      </w:r>
    </w:p>
    <w:p w14:paraId="4F588772"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a) </w:t>
      </w:r>
      <w:r w:rsidRPr="001A6E57">
        <w:rPr>
          <w:rFonts w:ascii="Times New Roman" w:hAnsi="Times New Roman"/>
          <w:bCs/>
          <w:color w:val="000000" w:themeColor="text1"/>
          <w:sz w:val="24"/>
          <w:szCs w:val="24"/>
        </w:rPr>
        <w:t>基层地板铺设应整体平整，</w:t>
      </w:r>
      <w:r w:rsidRPr="001A6E57">
        <w:rPr>
          <w:rFonts w:ascii="Times New Roman" w:hAnsi="Times New Roman"/>
          <w:bCs/>
          <w:color w:val="000000" w:themeColor="text1"/>
          <w:sz w:val="24"/>
          <w:szCs w:val="24"/>
        </w:rPr>
        <w:t>2m</w:t>
      </w:r>
      <w:r w:rsidRPr="001A6E57">
        <w:rPr>
          <w:rFonts w:ascii="Times New Roman" w:hAnsi="Times New Roman"/>
          <w:bCs/>
          <w:color w:val="000000" w:themeColor="text1"/>
          <w:sz w:val="24"/>
          <w:szCs w:val="24"/>
        </w:rPr>
        <w:t>以内平整度应不超过</w:t>
      </w:r>
      <w:r w:rsidRPr="001A6E57">
        <w:rPr>
          <w:rFonts w:ascii="Times New Roman" w:hAnsi="Times New Roman"/>
          <w:bCs/>
          <w:color w:val="000000" w:themeColor="text1"/>
          <w:sz w:val="24"/>
          <w:szCs w:val="24"/>
        </w:rPr>
        <w:t>3mm</w:t>
      </w:r>
      <w:r w:rsidRPr="001A6E57">
        <w:rPr>
          <w:rFonts w:ascii="Times New Roman" w:hAnsi="Times New Roman"/>
          <w:bCs/>
          <w:color w:val="000000" w:themeColor="text1"/>
          <w:sz w:val="24"/>
          <w:szCs w:val="24"/>
        </w:rPr>
        <w:t>，且应没有软塌现象；</w:t>
      </w:r>
    </w:p>
    <w:p w14:paraId="1251074B"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b) </w:t>
      </w:r>
      <w:r w:rsidRPr="001A6E57">
        <w:rPr>
          <w:rFonts w:ascii="Times New Roman" w:hAnsi="Times New Roman"/>
          <w:bCs/>
          <w:color w:val="000000" w:themeColor="text1"/>
          <w:sz w:val="24"/>
          <w:szCs w:val="24"/>
        </w:rPr>
        <w:t>铺面地板采用卷材材料时，铺设前应清除地板面层污物，不平整处应进行预处理，铺装后不应有明显褶皱；</w:t>
      </w:r>
    </w:p>
    <w:p w14:paraId="49918AC8"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c) </w:t>
      </w:r>
      <w:r w:rsidRPr="001A6E57">
        <w:rPr>
          <w:rFonts w:ascii="Times New Roman" w:hAnsi="Times New Roman"/>
          <w:bCs/>
          <w:color w:val="000000" w:themeColor="text1"/>
          <w:sz w:val="24"/>
          <w:szCs w:val="24"/>
        </w:rPr>
        <w:t>粘接胶剂涂抹应均匀；</w:t>
      </w:r>
    </w:p>
    <w:p w14:paraId="6F85FFE2"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d) </w:t>
      </w:r>
      <w:r w:rsidRPr="001A6E57">
        <w:rPr>
          <w:rFonts w:ascii="Times New Roman" w:hAnsi="Times New Roman"/>
          <w:bCs/>
          <w:color w:val="000000" w:themeColor="text1"/>
          <w:sz w:val="24"/>
          <w:szCs w:val="24"/>
        </w:rPr>
        <w:t>卷材铺设应缝隙合理、便于焊接，铺设后应进行压实；</w:t>
      </w:r>
    </w:p>
    <w:p w14:paraId="02B66A28"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e) </w:t>
      </w:r>
      <w:r w:rsidRPr="001A6E57">
        <w:rPr>
          <w:rFonts w:ascii="Times New Roman" w:hAnsi="Times New Roman"/>
          <w:bCs/>
          <w:color w:val="000000" w:themeColor="text1"/>
          <w:sz w:val="24"/>
          <w:szCs w:val="24"/>
        </w:rPr>
        <w:t>卷材焊道应均匀平整，且应没有焊接不良现象。</w:t>
      </w:r>
    </w:p>
    <w:p w14:paraId="2B13271F"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6.9.5.3 </w:t>
      </w:r>
      <w:r w:rsidRPr="001A6E57">
        <w:rPr>
          <w:rFonts w:ascii="Times New Roman" w:hAnsi="Times New Roman"/>
          <w:bCs/>
          <w:color w:val="000000" w:themeColor="text1"/>
          <w:sz w:val="24"/>
          <w:szCs w:val="24"/>
        </w:rPr>
        <w:t>箱顶内装尚应符合下列规定：</w:t>
      </w:r>
    </w:p>
    <w:p w14:paraId="18D098A6"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a) </w:t>
      </w:r>
      <w:r w:rsidRPr="001A6E57">
        <w:rPr>
          <w:rFonts w:ascii="Times New Roman" w:hAnsi="Times New Roman"/>
          <w:bCs/>
          <w:color w:val="000000" w:themeColor="text1"/>
          <w:sz w:val="24"/>
          <w:szCs w:val="24"/>
        </w:rPr>
        <w:t>保温材料铺设后，应进行天花框架面层的铺设；</w:t>
      </w:r>
    </w:p>
    <w:p w14:paraId="157CCE42"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b) </w:t>
      </w:r>
      <w:r w:rsidRPr="001A6E57">
        <w:rPr>
          <w:rFonts w:ascii="Times New Roman" w:hAnsi="Times New Roman"/>
          <w:bCs/>
          <w:color w:val="000000" w:themeColor="text1"/>
          <w:sz w:val="24"/>
          <w:szCs w:val="24"/>
        </w:rPr>
        <w:t>天花面层或内装饰层安装应平整、牢固，接缝应严密、均匀、整洁。</w:t>
      </w:r>
    </w:p>
    <w:p w14:paraId="7001650F"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6.9.5.4 </w:t>
      </w:r>
      <w:r w:rsidRPr="001A6E57">
        <w:rPr>
          <w:rFonts w:ascii="Times New Roman" w:hAnsi="Times New Roman"/>
          <w:bCs/>
          <w:color w:val="000000" w:themeColor="text1"/>
          <w:sz w:val="24"/>
          <w:szCs w:val="24"/>
        </w:rPr>
        <w:t>墙体夹芯板与天花上下边框应安装平整、连接牢固，公母槽插接应严密，墙板接缝处不得透风漏雨；线盒配电盘等洞口四周位置应无压软现象，接缝处应堵胶密封。</w:t>
      </w:r>
    </w:p>
    <w:p w14:paraId="008EDB4D"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6.9.6 </w:t>
      </w:r>
      <w:r w:rsidRPr="001A6E57">
        <w:rPr>
          <w:rFonts w:ascii="Times New Roman" w:hAnsi="Times New Roman"/>
          <w:bCs/>
          <w:color w:val="000000" w:themeColor="text1"/>
          <w:sz w:val="24"/>
          <w:szCs w:val="24"/>
        </w:rPr>
        <w:t>密封</w:t>
      </w:r>
    </w:p>
    <w:p w14:paraId="037FCD5A"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集成打包箱式房屋密封应符合下列规定：</w:t>
      </w:r>
    </w:p>
    <w:p w14:paraId="58F5A7E6"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a) </w:t>
      </w:r>
      <w:r w:rsidRPr="001A6E57">
        <w:rPr>
          <w:rFonts w:ascii="Times New Roman" w:hAnsi="Times New Roman"/>
          <w:bCs/>
          <w:color w:val="000000" w:themeColor="text1"/>
          <w:sz w:val="24"/>
          <w:szCs w:val="24"/>
        </w:rPr>
        <w:t>房屋墙板与结构的连接应密封，可采用密封条、密封胶等；</w:t>
      </w:r>
    </w:p>
    <w:p w14:paraId="6336FC5A"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b) </w:t>
      </w:r>
      <w:r w:rsidRPr="001A6E57">
        <w:rPr>
          <w:rFonts w:ascii="Times New Roman" w:hAnsi="Times New Roman"/>
          <w:bCs/>
          <w:color w:val="000000" w:themeColor="text1"/>
          <w:sz w:val="24"/>
          <w:szCs w:val="24"/>
        </w:rPr>
        <w:t>所有门窗及其他洞口设施安装后，应在洞口四周打胶密封，打胶前基层应清理干净，溢出的发泡胶应清理干净；</w:t>
      </w:r>
    </w:p>
    <w:p w14:paraId="4F7BE275"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c) </w:t>
      </w:r>
      <w:r w:rsidRPr="001A6E57">
        <w:rPr>
          <w:rFonts w:ascii="Times New Roman" w:hAnsi="Times New Roman"/>
          <w:bCs/>
          <w:color w:val="000000" w:themeColor="text1"/>
          <w:sz w:val="24"/>
          <w:szCs w:val="24"/>
        </w:rPr>
        <w:t>集成打包箱式房屋在使用过程中不得有漏雨现象。</w:t>
      </w:r>
    </w:p>
    <w:p w14:paraId="5EAB9392"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6.9.7 </w:t>
      </w:r>
      <w:r w:rsidRPr="001A6E57">
        <w:rPr>
          <w:rFonts w:ascii="Times New Roman" w:hAnsi="Times New Roman"/>
          <w:bCs/>
          <w:color w:val="000000" w:themeColor="text1"/>
          <w:sz w:val="24"/>
          <w:szCs w:val="24"/>
        </w:rPr>
        <w:t>各连接件、紧固件应处于拧紧状态，且应无漏装。未拧紧的紧固件不应大</w:t>
      </w:r>
      <w:r w:rsidRPr="001A6E57">
        <w:rPr>
          <w:rFonts w:ascii="Times New Roman" w:hAnsi="Times New Roman"/>
          <w:bCs/>
          <w:color w:val="000000" w:themeColor="text1"/>
          <w:sz w:val="24"/>
          <w:szCs w:val="24"/>
        </w:rPr>
        <w:lastRenderedPageBreak/>
        <w:t>于被捡部位紧固件总数的</w:t>
      </w:r>
      <w:r w:rsidRPr="001A6E57">
        <w:rPr>
          <w:rFonts w:ascii="Times New Roman" w:hAnsi="Times New Roman"/>
          <w:bCs/>
          <w:color w:val="000000" w:themeColor="text1"/>
          <w:sz w:val="24"/>
          <w:szCs w:val="24"/>
        </w:rPr>
        <w:t>5%</w:t>
      </w:r>
      <w:r w:rsidRPr="001A6E57">
        <w:rPr>
          <w:rFonts w:ascii="Times New Roman" w:hAnsi="Times New Roman"/>
          <w:bCs/>
          <w:color w:val="000000" w:themeColor="text1"/>
          <w:sz w:val="24"/>
          <w:szCs w:val="24"/>
        </w:rPr>
        <w:t>。</w:t>
      </w:r>
    </w:p>
    <w:p w14:paraId="7749258C"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6.10 </w:t>
      </w:r>
      <w:r w:rsidRPr="001A6E57">
        <w:rPr>
          <w:rFonts w:ascii="Times New Roman" w:hAnsi="Times New Roman"/>
          <w:b/>
          <w:bCs/>
          <w:color w:val="000000" w:themeColor="text1"/>
          <w:sz w:val="24"/>
          <w:szCs w:val="24"/>
        </w:rPr>
        <w:t>生产质量控制</w:t>
      </w:r>
    </w:p>
    <w:p w14:paraId="4C326013" w14:textId="77777777" w:rsidR="00D44EC2" w:rsidRPr="001A6E57" w:rsidRDefault="0061427A">
      <w:pPr>
        <w:pStyle w:val="11"/>
        <w:spacing w:after="0" w:line="360" w:lineRule="auto"/>
        <w:ind w:firstLineChars="0" w:firstLine="0"/>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 xml:space="preserve">6.10.1 </w:t>
      </w:r>
      <w:r w:rsidRPr="001A6E57">
        <w:rPr>
          <w:rFonts w:ascii="Times New Roman" w:hAnsi="Times New Roman"/>
          <w:color w:val="000000" w:themeColor="text1"/>
          <w:sz w:val="24"/>
          <w:szCs w:val="24"/>
        </w:rPr>
        <w:t>生产质量控制应符合下列要求：</w:t>
      </w:r>
    </w:p>
    <w:p w14:paraId="439C8840" w14:textId="77777777" w:rsidR="00D44EC2" w:rsidRPr="001A6E57" w:rsidRDefault="0061427A" w:rsidP="001A6E57">
      <w:pPr>
        <w:pStyle w:val="11"/>
        <w:spacing w:after="0" w:line="360" w:lineRule="auto"/>
        <w:ind w:firstLineChars="0" w:firstLine="480"/>
        <w:jc w:val="left"/>
        <w:rPr>
          <w:rFonts w:ascii="Times New Roman" w:hAnsi="Times New Roman"/>
          <w:color w:val="000000" w:themeColor="text1"/>
          <w:sz w:val="24"/>
          <w:szCs w:val="24"/>
        </w:rPr>
      </w:pPr>
      <w:r w:rsidRPr="001A6E57">
        <w:rPr>
          <w:rFonts w:ascii="Times New Roman" w:hAnsi="Times New Roman"/>
          <w:bCs/>
          <w:color w:val="000000" w:themeColor="text1"/>
          <w:sz w:val="24"/>
          <w:szCs w:val="24"/>
        </w:rPr>
        <w:t xml:space="preserve">a) </w:t>
      </w:r>
      <w:r w:rsidRPr="001A6E57">
        <w:rPr>
          <w:rFonts w:ascii="Times New Roman" w:hAnsi="Times New Roman"/>
          <w:color w:val="000000" w:themeColor="text1"/>
          <w:sz w:val="24"/>
          <w:szCs w:val="24"/>
        </w:rPr>
        <w:t>集成打包箱式房屋生产企业应发布包括本企业产品规格、型式、尺寸及偏差、质量控制方法、检验项目与制度、不合格品处理规则等内容的企业标准，并应经质量技术监督部门备案；</w:t>
      </w:r>
    </w:p>
    <w:p w14:paraId="6723E6CD" w14:textId="77777777" w:rsidR="00D44EC2" w:rsidRPr="001A6E57" w:rsidRDefault="0061427A" w:rsidP="001A6E57">
      <w:pPr>
        <w:pStyle w:val="11"/>
        <w:spacing w:after="0" w:line="360" w:lineRule="auto"/>
        <w:ind w:firstLineChars="0" w:firstLine="480"/>
        <w:jc w:val="left"/>
        <w:rPr>
          <w:rFonts w:ascii="Times New Roman" w:hAnsi="Times New Roman"/>
          <w:color w:val="000000" w:themeColor="text1"/>
          <w:sz w:val="24"/>
          <w:szCs w:val="24"/>
        </w:rPr>
      </w:pPr>
      <w:r w:rsidRPr="001A6E57">
        <w:rPr>
          <w:rFonts w:ascii="Times New Roman" w:hAnsi="Times New Roman"/>
          <w:bCs/>
          <w:color w:val="000000" w:themeColor="text1"/>
          <w:sz w:val="24"/>
          <w:szCs w:val="24"/>
        </w:rPr>
        <w:t xml:space="preserve">b) </w:t>
      </w:r>
      <w:r w:rsidRPr="001A6E57">
        <w:rPr>
          <w:rFonts w:ascii="Times New Roman" w:hAnsi="Times New Roman"/>
          <w:color w:val="000000" w:themeColor="text1"/>
          <w:sz w:val="24"/>
          <w:szCs w:val="24"/>
        </w:rPr>
        <w:t>集成打包箱式房屋生产企业宜取得有效的</w:t>
      </w:r>
      <w:r w:rsidRPr="001A6E57">
        <w:rPr>
          <w:rFonts w:ascii="Times New Roman" w:hAnsi="Times New Roman"/>
          <w:color w:val="000000" w:themeColor="text1"/>
          <w:sz w:val="24"/>
          <w:szCs w:val="24"/>
        </w:rPr>
        <w:t>GB/T19001/ISO 9001</w:t>
      </w:r>
      <w:r w:rsidRPr="001A6E57">
        <w:rPr>
          <w:rFonts w:ascii="Times New Roman" w:hAnsi="Times New Roman"/>
          <w:color w:val="000000" w:themeColor="text1"/>
          <w:sz w:val="24"/>
          <w:szCs w:val="24"/>
        </w:rPr>
        <w:t>质量管理体系认证证书和打包箱式房屋产品认证证书。</w:t>
      </w:r>
    </w:p>
    <w:p w14:paraId="675A215C" w14:textId="77777777" w:rsidR="00D44EC2" w:rsidRPr="001A6E57" w:rsidRDefault="0061427A">
      <w:pPr>
        <w:pStyle w:val="11"/>
        <w:spacing w:after="0" w:line="360" w:lineRule="auto"/>
        <w:ind w:firstLineChars="0" w:firstLine="0"/>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 xml:space="preserve">6.10.2 </w:t>
      </w:r>
      <w:r w:rsidRPr="001A6E57">
        <w:rPr>
          <w:rFonts w:ascii="Times New Roman" w:hAnsi="Times New Roman"/>
          <w:color w:val="000000" w:themeColor="text1"/>
          <w:sz w:val="24"/>
          <w:szCs w:val="24"/>
        </w:rPr>
        <w:t>可追溯性应符合下列要求：</w:t>
      </w:r>
    </w:p>
    <w:p w14:paraId="07BEACED" w14:textId="77777777" w:rsidR="00D44EC2" w:rsidRPr="001A6E57" w:rsidRDefault="0061427A">
      <w:pPr>
        <w:pStyle w:val="11"/>
        <w:spacing w:after="0" w:line="360" w:lineRule="auto"/>
        <w:ind w:firstLine="480"/>
        <w:jc w:val="left"/>
        <w:rPr>
          <w:rFonts w:ascii="Times New Roman" w:hAnsi="Times New Roman"/>
          <w:color w:val="000000" w:themeColor="text1"/>
          <w:sz w:val="24"/>
          <w:szCs w:val="24"/>
        </w:rPr>
      </w:pPr>
      <w:r w:rsidRPr="001A6E57">
        <w:rPr>
          <w:rFonts w:ascii="Times New Roman" w:hAnsi="Times New Roman"/>
          <w:bCs/>
          <w:color w:val="000000" w:themeColor="text1"/>
          <w:sz w:val="24"/>
          <w:szCs w:val="24"/>
        </w:rPr>
        <w:t xml:space="preserve">a) </w:t>
      </w:r>
      <w:r w:rsidRPr="001A6E57">
        <w:rPr>
          <w:rFonts w:ascii="Times New Roman" w:hAnsi="Times New Roman"/>
          <w:color w:val="000000" w:themeColor="text1"/>
          <w:sz w:val="24"/>
          <w:szCs w:val="24"/>
        </w:rPr>
        <w:t>集成打包箱式房屋应按本标准第</w:t>
      </w:r>
      <w:r w:rsidRPr="001A6E57">
        <w:rPr>
          <w:rFonts w:ascii="Times New Roman" w:hAnsi="Times New Roman"/>
          <w:color w:val="000000" w:themeColor="text1"/>
          <w:sz w:val="24"/>
          <w:szCs w:val="24"/>
        </w:rPr>
        <w:t>9.2</w:t>
      </w:r>
      <w:r w:rsidRPr="001A6E57">
        <w:rPr>
          <w:rFonts w:ascii="Times New Roman" w:hAnsi="Times New Roman"/>
          <w:color w:val="000000" w:themeColor="text1"/>
          <w:sz w:val="24"/>
          <w:szCs w:val="24"/>
        </w:rPr>
        <w:t>条的规定刻印标志；</w:t>
      </w:r>
    </w:p>
    <w:p w14:paraId="38FCC628" w14:textId="77777777" w:rsidR="00D44EC2" w:rsidRPr="001A6E57" w:rsidRDefault="0061427A" w:rsidP="001A6E57">
      <w:pPr>
        <w:pStyle w:val="11"/>
        <w:spacing w:after="0" w:line="360" w:lineRule="auto"/>
        <w:ind w:firstLineChars="0" w:firstLine="480"/>
        <w:jc w:val="left"/>
        <w:rPr>
          <w:rFonts w:ascii="Times New Roman" w:hAnsi="Times New Roman"/>
          <w:color w:val="000000" w:themeColor="text1"/>
          <w:sz w:val="24"/>
          <w:szCs w:val="24"/>
        </w:rPr>
      </w:pPr>
      <w:r w:rsidRPr="001A6E57">
        <w:rPr>
          <w:rFonts w:ascii="Times New Roman" w:hAnsi="Times New Roman"/>
          <w:bCs/>
          <w:color w:val="000000" w:themeColor="text1"/>
          <w:sz w:val="24"/>
          <w:szCs w:val="24"/>
        </w:rPr>
        <w:t xml:space="preserve">b) </w:t>
      </w:r>
      <w:r w:rsidRPr="001A6E57">
        <w:rPr>
          <w:rFonts w:ascii="Times New Roman" w:hAnsi="Times New Roman"/>
          <w:color w:val="000000" w:themeColor="text1"/>
          <w:sz w:val="24"/>
          <w:szCs w:val="24"/>
        </w:rPr>
        <w:t>集成打包箱式房屋生产批号应与原材料检验报告、发货或出库凭单、产品检验记录、产品合格证、产品质量证明书等记录相对应；</w:t>
      </w:r>
    </w:p>
    <w:p w14:paraId="544AC000" w14:textId="77777777" w:rsidR="00D44EC2" w:rsidRPr="001A6E57" w:rsidRDefault="0061427A" w:rsidP="001A6E57">
      <w:pPr>
        <w:pStyle w:val="11"/>
        <w:spacing w:after="0" w:line="360" w:lineRule="auto"/>
        <w:ind w:firstLine="480"/>
        <w:rPr>
          <w:rFonts w:ascii="Times New Roman" w:hAnsi="Times New Roman"/>
          <w:color w:val="000000" w:themeColor="text1"/>
          <w:szCs w:val="21"/>
        </w:rPr>
      </w:pPr>
      <w:r w:rsidRPr="001A6E57">
        <w:rPr>
          <w:rFonts w:ascii="Times New Roman" w:hAnsi="Times New Roman"/>
          <w:bCs/>
          <w:color w:val="000000" w:themeColor="text1"/>
          <w:sz w:val="24"/>
          <w:szCs w:val="24"/>
        </w:rPr>
        <w:t xml:space="preserve">c) </w:t>
      </w:r>
      <w:r w:rsidRPr="001A6E57">
        <w:rPr>
          <w:rFonts w:ascii="Times New Roman" w:hAnsi="Times New Roman"/>
          <w:color w:val="000000" w:themeColor="text1"/>
          <w:sz w:val="24"/>
          <w:szCs w:val="24"/>
        </w:rPr>
        <w:t>集成打包箱式房屋生产批号有关记录的保存不应少于</w:t>
      </w:r>
      <w:r w:rsidRPr="001A6E57">
        <w:rPr>
          <w:rFonts w:ascii="Times New Roman" w:hAnsi="Times New Roman"/>
          <w:color w:val="000000" w:themeColor="text1"/>
          <w:sz w:val="24"/>
          <w:szCs w:val="24"/>
        </w:rPr>
        <w:t>3</w:t>
      </w:r>
      <w:r w:rsidRPr="001A6E57">
        <w:rPr>
          <w:rFonts w:ascii="Times New Roman" w:hAnsi="Times New Roman"/>
          <w:color w:val="000000" w:themeColor="text1"/>
          <w:sz w:val="24"/>
          <w:szCs w:val="24"/>
        </w:rPr>
        <w:t>年。</w:t>
      </w:r>
    </w:p>
    <w:p w14:paraId="52B4A72D" w14:textId="77777777" w:rsidR="00D44EC2" w:rsidRPr="001A6E57" w:rsidRDefault="0061427A">
      <w:pPr>
        <w:tabs>
          <w:tab w:val="left" w:pos="1050"/>
        </w:tabs>
        <w:spacing w:beforeLines="50" w:before="156" w:line="360" w:lineRule="auto"/>
        <w:outlineLvl w:val="0"/>
        <w:rPr>
          <w:rFonts w:ascii="Times New Roman" w:hAnsi="Times New Roman"/>
          <w:b/>
          <w:color w:val="000000" w:themeColor="text1"/>
          <w:sz w:val="28"/>
          <w:szCs w:val="28"/>
        </w:rPr>
      </w:pPr>
      <w:bookmarkStart w:id="14" w:name="_Toc2153066"/>
      <w:bookmarkStart w:id="15" w:name="_Toc28435_WPSOffice_Level1"/>
      <w:r w:rsidRPr="001A6E57">
        <w:rPr>
          <w:rFonts w:ascii="Times New Roman" w:hAnsi="Times New Roman"/>
          <w:b/>
          <w:color w:val="000000" w:themeColor="text1"/>
          <w:sz w:val="28"/>
          <w:szCs w:val="28"/>
        </w:rPr>
        <w:t xml:space="preserve">7 </w:t>
      </w:r>
      <w:r w:rsidRPr="001A6E57">
        <w:rPr>
          <w:rFonts w:ascii="Times New Roman" w:hAnsi="Times New Roman"/>
          <w:b/>
          <w:color w:val="000000" w:themeColor="text1"/>
          <w:sz w:val="28"/>
          <w:szCs w:val="28"/>
        </w:rPr>
        <w:t>检验与试验</w:t>
      </w:r>
      <w:bookmarkEnd w:id="14"/>
      <w:bookmarkEnd w:id="15"/>
    </w:p>
    <w:p w14:paraId="777E47C1"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7.1 </w:t>
      </w:r>
      <w:r w:rsidRPr="001A6E57">
        <w:rPr>
          <w:rFonts w:ascii="Times New Roman" w:hAnsi="Times New Roman"/>
          <w:b/>
          <w:bCs/>
          <w:color w:val="000000" w:themeColor="text1"/>
          <w:sz w:val="24"/>
          <w:szCs w:val="24"/>
        </w:rPr>
        <w:t>部件</w:t>
      </w:r>
    </w:p>
    <w:p w14:paraId="4293B238" w14:textId="77777777" w:rsidR="00D44EC2" w:rsidRPr="001A6E57" w:rsidRDefault="0061427A">
      <w:pPr>
        <w:pStyle w:val="11"/>
        <w:spacing w:after="0" w:line="360" w:lineRule="auto"/>
        <w:ind w:firstLineChars="0" w:firstLine="0"/>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7.1.1 </w:t>
      </w:r>
      <w:r w:rsidRPr="001A6E57">
        <w:rPr>
          <w:rFonts w:ascii="Times New Roman" w:hAnsi="Times New Roman"/>
          <w:bCs/>
          <w:color w:val="000000" w:themeColor="text1"/>
          <w:sz w:val="24"/>
          <w:szCs w:val="24"/>
        </w:rPr>
        <w:t>箱底框架、箱顶框架、角柱、角件的质量检验，应符合下列规定：</w:t>
      </w:r>
    </w:p>
    <w:p w14:paraId="3728F8F8" w14:textId="77777777" w:rsidR="00D44EC2" w:rsidRPr="001A6E57" w:rsidRDefault="0061427A">
      <w:pPr>
        <w:pStyle w:val="11"/>
        <w:spacing w:after="0" w:line="360" w:lineRule="auto"/>
        <w:ind w:firstLine="480"/>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a) </w:t>
      </w:r>
      <w:r w:rsidRPr="001A6E57">
        <w:rPr>
          <w:rFonts w:ascii="Times New Roman" w:hAnsi="Times New Roman"/>
          <w:bCs/>
          <w:color w:val="000000" w:themeColor="text1"/>
          <w:sz w:val="24"/>
          <w:szCs w:val="24"/>
        </w:rPr>
        <w:t>构件壁厚、孔径、孔间距应采用精度为</w:t>
      </w:r>
      <w:r w:rsidRPr="001A6E57">
        <w:rPr>
          <w:rFonts w:ascii="Times New Roman" w:hAnsi="Times New Roman"/>
          <w:bCs/>
          <w:color w:val="000000" w:themeColor="text1"/>
          <w:sz w:val="24"/>
          <w:szCs w:val="24"/>
        </w:rPr>
        <w:t>0.02mm</w:t>
      </w:r>
      <w:r w:rsidRPr="001A6E57">
        <w:rPr>
          <w:rFonts w:ascii="Times New Roman" w:hAnsi="Times New Roman"/>
          <w:bCs/>
          <w:color w:val="000000" w:themeColor="text1"/>
          <w:sz w:val="24"/>
          <w:szCs w:val="24"/>
        </w:rPr>
        <w:t>的游标卡尺测量，长度应采用钢卷尺测量；</w:t>
      </w:r>
    </w:p>
    <w:p w14:paraId="39E407C7" w14:textId="77777777" w:rsidR="00D44EC2" w:rsidRPr="001A6E57" w:rsidRDefault="0061427A">
      <w:pPr>
        <w:pStyle w:val="11"/>
        <w:spacing w:after="0" w:line="360" w:lineRule="auto"/>
        <w:ind w:firstLine="480"/>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b) </w:t>
      </w:r>
      <w:r w:rsidRPr="001A6E57">
        <w:rPr>
          <w:rFonts w:ascii="Times New Roman" w:hAnsi="Times New Roman"/>
          <w:bCs/>
          <w:color w:val="000000" w:themeColor="text1"/>
          <w:sz w:val="24"/>
          <w:szCs w:val="24"/>
        </w:rPr>
        <w:t>构件焊接质量应在自然光或等效光源下、距离焊缝</w:t>
      </w:r>
      <w:r w:rsidRPr="001A6E57">
        <w:rPr>
          <w:rFonts w:ascii="Times New Roman" w:hAnsi="Times New Roman"/>
          <w:bCs/>
          <w:color w:val="000000" w:themeColor="text1"/>
          <w:sz w:val="24"/>
          <w:szCs w:val="24"/>
        </w:rPr>
        <w:t>0.5m</w:t>
      </w:r>
      <w:r w:rsidRPr="001A6E57">
        <w:rPr>
          <w:rFonts w:ascii="Times New Roman" w:hAnsi="Times New Roman"/>
          <w:bCs/>
          <w:color w:val="000000" w:themeColor="text1"/>
          <w:sz w:val="24"/>
          <w:szCs w:val="24"/>
        </w:rPr>
        <w:t>处目测检查；</w:t>
      </w:r>
    </w:p>
    <w:p w14:paraId="7C0B3448" w14:textId="77777777" w:rsidR="00D44EC2" w:rsidRPr="001A6E57" w:rsidRDefault="0061427A">
      <w:pPr>
        <w:pStyle w:val="11"/>
        <w:spacing w:after="0" w:line="360" w:lineRule="auto"/>
        <w:ind w:firstLine="480"/>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c) </w:t>
      </w:r>
      <w:r w:rsidRPr="001A6E57">
        <w:rPr>
          <w:rFonts w:ascii="Times New Roman" w:hAnsi="Times New Roman"/>
          <w:bCs/>
          <w:color w:val="000000" w:themeColor="text1"/>
          <w:sz w:val="24"/>
          <w:szCs w:val="24"/>
        </w:rPr>
        <w:t>角柱弯曲矢高应采用经纬仪或拉线和尺寸精度为</w:t>
      </w:r>
      <w:r w:rsidRPr="001A6E57">
        <w:rPr>
          <w:rFonts w:ascii="Times New Roman" w:hAnsi="Times New Roman"/>
          <w:bCs/>
          <w:color w:val="000000" w:themeColor="text1"/>
          <w:sz w:val="24"/>
          <w:szCs w:val="24"/>
        </w:rPr>
        <w:t>0.1mm</w:t>
      </w:r>
      <w:r w:rsidRPr="001A6E57">
        <w:rPr>
          <w:rFonts w:ascii="Times New Roman" w:hAnsi="Times New Roman"/>
          <w:bCs/>
          <w:color w:val="000000" w:themeColor="text1"/>
          <w:sz w:val="24"/>
          <w:szCs w:val="24"/>
        </w:rPr>
        <w:t>的钢尺检测；</w:t>
      </w:r>
    </w:p>
    <w:p w14:paraId="54E1A9F0" w14:textId="77777777" w:rsidR="00D44EC2" w:rsidRPr="001A6E57" w:rsidRDefault="0061427A">
      <w:pPr>
        <w:pStyle w:val="11"/>
        <w:spacing w:after="0" w:line="360" w:lineRule="auto"/>
        <w:ind w:firstLine="480"/>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d) </w:t>
      </w:r>
      <w:r w:rsidRPr="001A6E57">
        <w:rPr>
          <w:rFonts w:ascii="Times New Roman" w:hAnsi="Times New Roman"/>
          <w:bCs/>
          <w:color w:val="000000" w:themeColor="text1"/>
          <w:sz w:val="24"/>
          <w:szCs w:val="24"/>
        </w:rPr>
        <w:t>箱底框架和箱顶框架</w:t>
      </w:r>
      <w:r w:rsidRPr="001A6E57">
        <w:rPr>
          <w:rFonts w:ascii="Times New Roman" w:hAnsi="Times New Roman"/>
          <w:bCs/>
          <w:strike/>
          <w:color w:val="000000" w:themeColor="text1"/>
          <w:sz w:val="24"/>
          <w:szCs w:val="24"/>
        </w:rPr>
        <w:t>的</w:t>
      </w:r>
      <w:r w:rsidRPr="001A6E57">
        <w:rPr>
          <w:rFonts w:ascii="Times New Roman" w:hAnsi="Times New Roman"/>
          <w:bCs/>
          <w:color w:val="000000" w:themeColor="text1"/>
          <w:sz w:val="24"/>
          <w:szCs w:val="24"/>
        </w:rPr>
        <w:t>两对角线的长度差应采用拉线和尺寸精度为</w:t>
      </w:r>
      <w:r w:rsidRPr="001A6E57">
        <w:rPr>
          <w:rFonts w:ascii="Times New Roman" w:hAnsi="Times New Roman"/>
          <w:bCs/>
          <w:color w:val="000000" w:themeColor="text1"/>
          <w:sz w:val="24"/>
          <w:szCs w:val="24"/>
        </w:rPr>
        <w:t>0.1mm</w:t>
      </w:r>
      <w:r w:rsidRPr="001A6E57">
        <w:rPr>
          <w:rFonts w:ascii="Times New Roman" w:hAnsi="Times New Roman"/>
          <w:bCs/>
          <w:color w:val="000000" w:themeColor="text1"/>
          <w:sz w:val="24"/>
          <w:szCs w:val="24"/>
        </w:rPr>
        <w:t>的钢尺检测；</w:t>
      </w:r>
    </w:p>
    <w:p w14:paraId="704138B9" w14:textId="77777777" w:rsidR="00D44EC2" w:rsidRPr="001A6E57" w:rsidRDefault="0061427A">
      <w:pPr>
        <w:pStyle w:val="11"/>
        <w:spacing w:after="0" w:line="360" w:lineRule="auto"/>
        <w:ind w:firstLine="480"/>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e) </w:t>
      </w:r>
      <w:r w:rsidRPr="001A6E57">
        <w:rPr>
          <w:rFonts w:ascii="Times New Roman" w:hAnsi="Times New Roman"/>
          <w:bCs/>
          <w:color w:val="000000" w:themeColor="text1"/>
          <w:sz w:val="24"/>
          <w:szCs w:val="24"/>
        </w:rPr>
        <w:t>构件镀锌量应采用测厚仪在距离边部不小于</w:t>
      </w:r>
      <w:r w:rsidRPr="001A6E57">
        <w:rPr>
          <w:rFonts w:ascii="Times New Roman" w:hAnsi="Times New Roman"/>
          <w:bCs/>
          <w:color w:val="000000" w:themeColor="text1"/>
          <w:sz w:val="24"/>
          <w:szCs w:val="24"/>
        </w:rPr>
        <w:t>20mm</w:t>
      </w:r>
      <w:r w:rsidRPr="001A6E57">
        <w:rPr>
          <w:rFonts w:ascii="Times New Roman" w:hAnsi="Times New Roman"/>
          <w:bCs/>
          <w:color w:val="000000" w:themeColor="text1"/>
          <w:sz w:val="24"/>
          <w:szCs w:val="24"/>
        </w:rPr>
        <w:t>处测量，且应测量</w:t>
      </w:r>
      <w:r w:rsidRPr="001A6E57">
        <w:rPr>
          <w:rFonts w:ascii="Times New Roman" w:hAnsi="Times New Roman"/>
          <w:bCs/>
          <w:color w:val="000000" w:themeColor="text1"/>
          <w:sz w:val="24"/>
          <w:szCs w:val="24"/>
        </w:rPr>
        <w:t>3</w:t>
      </w:r>
      <w:r w:rsidRPr="001A6E57">
        <w:rPr>
          <w:rFonts w:ascii="Times New Roman" w:hAnsi="Times New Roman"/>
          <w:bCs/>
          <w:color w:val="000000" w:themeColor="text1"/>
          <w:sz w:val="24"/>
          <w:szCs w:val="24"/>
        </w:rPr>
        <w:t>个部位，并应取</w:t>
      </w:r>
      <w:r w:rsidRPr="001A6E57">
        <w:rPr>
          <w:rFonts w:ascii="Times New Roman" w:hAnsi="Times New Roman"/>
          <w:bCs/>
          <w:color w:val="000000" w:themeColor="text1"/>
          <w:sz w:val="24"/>
          <w:szCs w:val="24"/>
        </w:rPr>
        <w:t>3</w:t>
      </w:r>
      <w:r w:rsidRPr="001A6E57">
        <w:rPr>
          <w:rFonts w:ascii="Times New Roman" w:hAnsi="Times New Roman"/>
          <w:bCs/>
          <w:color w:val="000000" w:themeColor="text1"/>
          <w:sz w:val="24"/>
          <w:szCs w:val="24"/>
        </w:rPr>
        <w:t>次测量结果平均值为测量结果；</w:t>
      </w:r>
    </w:p>
    <w:p w14:paraId="1129F790" w14:textId="77777777" w:rsidR="00D44EC2" w:rsidRPr="001A6E57" w:rsidRDefault="0061427A">
      <w:pPr>
        <w:pStyle w:val="11"/>
        <w:spacing w:after="0" w:line="360" w:lineRule="auto"/>
        <w:ind w:firstLine="480"/>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f) </w:t>
      </w:r>
      <w:r w:rsidRPr="001A6E57">
        <w:rPr>
          <w:rFonts w:ascii="Times New Roman" w:hAnsi="Times New Roman"/>
          <w:bCs/>
          <w:color w:val="000000" w:themeColor="text1"/>
          <w:sz w:val="24"/>
          <w:szCs w:val="24"/>
        </w:rPr>
        <w:t>构件涂饰表面质量应在自然光或等效光源下、距离表面</w:t>
      </w:r>
      <w:r w:rsidRPr="001A6E57">
        <w:rPr>
          <w:rFonts w:ascii="Times New Roman" w:hAnsi="Times New Roman"/>
          <w:bCs/>
          <w:color w:val="000000" w:themeColor="text1"/>
          <w:sz w:val="24"/>
          <w:szCs w:val="24"/>
        </w:rPr>
        <w:t>0.5m</w:t>
      </w:r>
      <w:r w:rsidRPr="001A6E57">
        <w:rPr>
          <w:rFonts w:ascii="Times New Roman" w:hAnsi="Times New Roman"/>
          <w:bCs/>
          <w:color w:val="000000" w:themeColor="text1"/>
          <w:sz w:val="24"/>
          <w:szCs w:val="24"/>
        </w:rPr>
        <w:t>处目测检查；涂层厚度应采用涂层测厚仪测量，涂层附着力应按照现行国家标准</w:t>
      </w:r>
      <w:r w:rsidRPr="001A6E57">
        <w:rPr>
          <w:rFonts w:ascii="Times New Roman" w:hAnsi="Times New Roman"/>
          <w:bCs/>
          <w:color w:val="000000" w:themeColor="text1"/>
          <w:sz w:val="24"/>
          <w:szCs w:val="24"/>
        </w:rPr>
        <w:t>GB/T9286</w:t>
      </w:r>
      <w:r w:rsidRPr="001A6E57">
        <w:rPr>
          <w:rFonts w:ascii="Times New Roman" w:hAnsi="Times New Roman"/>
          <w:bCs/>
          <w:color w:val="000000" w:themeColor="text1"/>
          <w:sz w:val="24"/>
          <w:szCs w:val="24"/>
        </w:rPr>
        <w:t>的规定进行测量。</w:t>
      </w:r>
    </w:p>
    <w:p w14:paraId="120B0796"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lastRenderedPageBreak/>
        <w:t xml:space="preserve">7.1.2 </w:t>
      </w:r>
      <w:r w:rsidRPr="001A6E57">
        <w:rPr>
          <w:rFonts w:ascii="Times New Roman" w:hAnsi="Times New Roman"/>
          <w:bCs/>
          <w:color w:val="000000" w:themeColor="text1"/>
          <w:sz w:val="24"/>
          <w:szCs w:val="24"/>
        </w:rPr>
        <w:t>彩钢夹芯板墙板的外观质量与尺寸偏差的检验和强度与燃烧性能试验应符合现行国家标准</w:t>
      </w:r>
      <w:r w:rsidRPr="001A6E57">
        <w:rPr>
          <w:rFonts w:ascii="Times New Roman" w:hAnsi="Times New Roman"/>
          <w:bCs/>
          <w:color w:val="000000" w:themeColor="text1"/>
          <w:sz w:val="24"/>
          <w:szCs w:val="24"/>
        </w:rPr>
        <w:t>GB/T29740</w:t>
      </w:r>
      <w:r w:rsidRPr="001A6E57">
        <w:rPr>
          <w:rFonts w:ascii="Times New Roman" w:hAnsi="Times New Roman"/>
          <w:bCs/>
          <w:color w:val="000000" w:themeColor="text1"/>
          <w:sz w:val="24"/>
          <w:szCs w:val="24"/>
        </w:rPr>
        <w:t>的规定。</w:t>
      </w:r>
    </w:p>
    <w:p w14:paraId="4C2EC8C7"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7.1.3 </w:t>
      </w:r>
      <w:r w:rsidRPr="001A6E57">
        <w:rPr>
          <w:rFonts w:ascii="Times New Roman" w:hAnsi="Times New Roman"/>
          <w:bCs/>
          <w:color w:val="000000" w:themeColor="text1"/>
          <w:sz w:val="24"/>
          <w:szCs w:val="24"/>
        </w:rPr>
        <w:t>门窗</w:t>
      </w:r>
    </w:p>
    <w:p w14:paraId="39D9587B" w14:textId="77777777" w:rsidR="00D44EC2" w:rsidRPr="001A6E57" w:rsidRDefault="0061427A" w:rsidP="001A6E57">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7.1.3.1 </w:t>
      </w:r>
      <w:r w:rsidRPr="001A6E57">
        <w:rPr>
          <w:rFonts w:ascii="Times New Roman" w:hAnsi="Times New Roman"/>
          <w:bCs/>
          <w:color w:val="000000" w:themeColor="text1"/>
          <w:sz w:val="24"/>
          <w:szCs w:val="24"/>
        </w:rPr>
        <w:t>钢质门的材料、外观、尺寸、安装质量检验应符合现行国家标准</w:t>
      </w:r>
      <w:r w:rsidRPr="001A6E57">
        <w:rPr>
          <w:rFonts w:ascii="Times New Roman" w:hAnsi="Times New Roman"/>
          <w:bCs/>
          <w:color w:val="000000" w:themeColor="text1"/>
          <w:sz w:val="24"/>
          <w:szCs w:val="24"/>
        </w:rPr>
        <w:t>GB/T20909</w:t>
      </w:r>
      <w:r w:rsidRPr="001A6E57">
        <w:rPr>
          <w:rFonts w:ascii="Times New Roman" w:hAnsi="Times New Roman"/>
          <w:bCs/>
          <w:color w:val="000000" w:themeColor="text1"/>
          <w:sz w:val="24"/>
          <w:szCs w:val="24"/>
        </w:rPr>
        <w:t>的规定。</w:t>
      </w:r>
    </w:p>
    <w:p w14:paraId="62242685" w14:textId="77777777" w:rsidR="00D44EC2" w:rsidRPr="001A6E57" w:rsidRDefault="0061427A" w:rsidP="001A6E57">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7.1.3.2</w:t>
      </w:r>
      <w:r w:rsidRPr="001A6E57">
        <w:rPr>
          <w:rFonts w:ascii="Times New Roman" w:hAnsi="Times New Roman"/>
          <w:bCs/>
          <w:color w:val="000000" w:themeColor="text1"/>
          <w:sz w:val="24"/>
          <w:szCs w:val="24"/>
        </w:rPr>
        <w:t>铝合金窗的材料、外观、尺寸、安装质量检验应符合现行国家标准</w:t>
      </w:r>
      <w:r w:rsidRPr="001A6E57">
        <w:rPr>
          <w:rFonts w:ascii="Times New Roman" w:hAnsi="Times New Roman"/>
          <w:bCs/>
          <w:color w:val="000000" w:themeColor="text1"/>
          <w:sz w:val="24"/>
          <w:szCs w:val="24"/>
        </w:rPr>
        <w:t>GB/T8478</w:t>
      </w:r>
      <w:r w:rsidRPr="001A6E57">
        <w:rPr>
          <w:rFonts w:ascii="Times New Roman" w:hAnsi="Times New Roman"/>
          <w:bCs/>
          <w:color w:val="000000" w:themeColor="text1"/>
          <w:sz w:val="24"/>
          <w:szCs w:val="24"/>
        </w:rPr>
        <w:t>的规定。</w:t>
      </w:r>
    </w:p>
    <w:p w14:paraId="1FE6B33B" w14:textId="77777777" w:rsidR="00D44EC2" w:rsidRPr="001A6E57" w:rsidRDefault="0061427A" w:rsidP="001A6E57">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7.1.3.3</w:t>
      </w:r>
      <w:r w:rsidRPr="001A6E57">
        <w:rPr>
          <w:rFonts w:ascii="Times New Roman" w:hAnsi="Times New Roman"/>
          <w:bCs/>
          <w:color w:val="000000" w:themeColor="text1"/>
          <w:sz w:val="24"/>
          <w:szCs w:val="24"/>
        </w:rPr>
        <w:t>塑钢窗的材料、外观、尺寸、安装质量检验应符合现行行业标准</w:t>
      </w:r>
      <w:r w:rsidRPr="001A6E57">
        <w:rPr>
          <w:rFonts w:ascii="Times New Roman" w:hAnsi="Times New Roman"/>
          <w:bCs/>
          <w:color w:val="000000" w:themeColor="text1"/>
          <w:sz w:val="24"/>
          <w:szCs w:val="24"/>
        </w:rPr>
        <w:t>JG/T140</w:t>
      </w:r>
      <w:r w:rsidRPr="001A6E57">
        <w:rPr>
          <w:rFonts w:ascii="Times New Roman" w:hAnsi="Times New Roman"/>
          <w:bCs/>
          <w:color w:val="000000" w:themeColor="text1"/>
          <w:sz w:val="24"/>
          <w:szCs w:val="24"/>
        </w:rPr>
        <w:t>的规定。</w:t>
      </w:r>
    </w:p>
    <w:p w14:paraId="70769C06"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7.2 </w:t>
      </w:r>
      <w:r w:rsidRPr="001A6E57">
        <w:rPr>
          <w:rFonts w:ascii="Times New Roman" w:hAnsi="Times New Roman"/>
          <w:b/>
          <w:bCs/>
          <w:color w:val="000000" w:themeColor="text1"/>
          <w:sz w:val="24"/>
          <w:szCs w:val="24"/>
        </w:rPr>
        <w:t>部品</w:t>
      </w:r>
    </w:p>
    <w:p w14:paraId="114C77DC" w14:textId="77777777" w:rsidR="00D44EC2" w:rsidRPr="001A6E57" w:rsidRDefault="0061427A">
      <w:pPr>
        <w:pStyle w:val="11"/>
        <w:spacing w:after="0" w:line="360" w:lineRule="auto"/>
        <w:ind w:firstLineChars="0" w:firstLine="0"/>
        <w:jc w:val="left"/>
        <w:rPr>
          <w:rFonts w:ascii="Times New Roman" w:hAnsi="Times New Roman"/>
          <w:bCs/>
          <w:sz w:val="24"/>
          <w:szCs w:val="24"/>
        </w:rPr>
      </w:pPr>
      <w:r w:rsidRPr="001A6E57">
        <w:rPr>
          <w:rFonts w:ascii="Times New Roman" w:hAnsi="Times New Roman"/>
          <w:bCs/>
          <w:sz w:val="24"/>
          <w:szCs w:val="24"/>
        </w:rPr>
        <w:t xml:space="preserve">7.2.1 </w:t>
      </w:r>
      <w:r w:rsidRPr="001A6E57">
        <w:rPr>
          <w:rFonts w:ascii="Times New Roman" w:hAnsi="Times New Roman"/>
          <w:bCs/>
          <w:sz w:val="24"/>
          <w:szCs w:val="24"/>
        </w:rPr>
        <w:t>箱底、箱顶的质量检验，应符合下列规定：</w:t>
      </w:r>
    </w:p>
    <w:p w14:paraId="3D9EF921"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a) </w:t>
      </w:r>
      <w:r w:rsidRPr="001A6E57">
        <w:rPr>
          <w:rFonts w:ascii="Times New Roman" w:hAnsi="Times New Roman"/>
          <w:bCs/>
          <w:color w:val="000000" w:themeColor="text1"/>
          <w:sz w:val="24"/>
          <w:szCs w:val="24"/>
        </w:rPr>
        <w:t>可采用尺寸用精度为</w:t>
      </w:r>
      <w:r w:rsidRPr="001A6E57">
        <w:rPr>
          <w:rFonts w:ascii="Times New Roman" w:hAnsi="Times New Roman"/>
          <w:bCs/>
          <w:color w:val="000000" w:themeColor="text1"/>
          <w:sz w:val="24"/>
          <w:szCs w:val="24"/>
        </w:rPr>
        <w:t>0.1mm</w:t>
      </w:r>
      <w:r w:rsidRPr="001A6E57">
        <w:rPr>
          <w:rFonts w:ascii="Times New Roman" w:hAnsi="Times New Roman"/>
          <w:bCs/>
          <w:color w:val="000000" w:themeColor="text1"/>
          <w:sz w:val="24"/>
          <w:szCs w:val="24"/>
        </w:rPr>
        <w:t>的钢卷尺检测；</w:t>
      </w:r>
    </w:p>
    <w:p w14:paraId="16C84866"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b) </w:t>
      </w:r>
      <w:r w:rsidRPr="001A6E57">
        <w:rPr>
          <w:rFonts w:ascii="Times New Roman" w:hAnsi="Times New Roman"/>
          <w:bCs/>
          <w:color w:val="000000" w:themeColor="text1"/>
          <w:sz w:val="24"/>
          <w:szCs w:val="24"/>
        </w:rPr>
        <w:t>箱底、箱顶的外观质量应在自然光或等效光源下目测检查；</w:t>
      </w:r>
    </w:p>
    <w:p w14:paraId="1C8E29A1"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c) </w:t>
      </w:r>
      <w:r w:rsidRPr="001A6E57">
        <w:rPr>
          <w:rFonts w:ascii="Times New Roman" w:hAnsi="Times New Roman"/>
          <w:bCs/>
          <w:color w:val="000000" w:themeColor="text1"/>
          <w:sz w:val="24"/>
          <w:szCs w:val="24"/>
        </w:rPr>
        <w:t>应检查箱底、箱顶有无填充防火保温材料</w:t>
      </w:r>
      <w:r w:rsidRPr="001A6E57">
        <w:rPr>
          <w:rFonts w:ascii="Times New Roman" w:hAnsi="Times New Roman"/>
          <w:bCs/>
          <w:strike/>
          <w:color w:val="000000" w:themeColor="text1"/>
          <w:sz w:val="24"/>
          <w:szCs w:val="24"/>
        </w:rPr>
        <w:t>，</w:t>
      </w:r>
      <w:r w:rsidRPr="001A6E57">
        <w:rPr>
          <w:rFonts w:ascii="Times New Roman" w:hAnsi="Times New Roman"/>
          <w:bCs/>
          <w:color w:val="000000" w:themeColor="text1"/>
          <w:sz w:val="24"/>
          <w:szCs w:val="24"/>
        </w:rPr>
        <w:t>；当有填充防火保温材料时，应检查填充是否饱满。</w:t>
      </w:r>
    </w:p>
    <w:p w14:paraId="14DFBE49"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7.2.2 </w:t>
      </w:r>
      <w:r w:rsidRPr="001A6E57">
        <w:rPr>
          <w:rFonts w:ascii="Times New Roman" w:hAnsi="Times New Roman"/>
          <w:bCs/>
          <w:color w:val="000000" w:themeColor="text1"/>
          <w:sz w:val="24"/>
          <w:szCs w:val="24"/>
        </w:rPr>
        <w:t>箱顶设备</w:t>
      </w:r>
    </w:p>
    <w:p w14:paraId="6693C438" w14:textId="77777777" w:rsidR="00D44EC2" w:rsidRPr="001A6E57" w:rsidRDefault="0061427A">
      <w:pPr>
        <w:pStyle w:val="11"/>
        <w:spacing w:after="0" w:line="360" w:lineRule="auto"/>
        <w:ind w:firstLineChars="0" w:firstLine="480"/>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箱顶电缆敷设、灯具以及配电箱安装等的检验应符合现行国家标准</w:t>
      </w:r>
      <w:r w:rsidRPr="001A6E57">
        <w:rPr>
          <w:rFonts w:ascii="Times New Roman" w:hAnsi="Times New Roman"/>
          <w:bCs/>
          <w:color w:val="000000" w:themeColor="text1"/>
          <w:sz w:val="24"/>
          <w:szCs w:val="24"/>
        </w:rPr>
        <w:t>GB50303</w:t>
      </w:r>
      <w:r w:rsidRPr="001A6E57">
        <w:rPr>
          <w:rFonts w:ascii="Times New Roman" w:hAnsi="Times New Roman"/>
          <w:bCs/>
          <w:color w:val="000000" w:themeColor="text1"/>
          <w:sz w:val="24"/>
          <w:szCs w:val="24"/>
        </w:rPr>
        <w:t>的规定。</w:t>
      </w:r>
    </w:p>
    <w:p w14:paraId="4DDB800B"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7.3 </w:t>
      </w:r>
      <w:r w:rsidRPr="001A6E57">
        <w:rPr>
          <w:rFonts w:ascii="Times New Roman" w:hAnsi="Times New Roman"/>
          <w:b/>
          <w:bCs/>
          <w:color w:val="000000" w:themeColor="text1"/>
          <w:sz w:val="24"/>
          <w:szCs w:val="24"/>
        </w:rPr>
        <w:t>箱体</w:t>
      </w:r>
    </w:p>
    <w:p w14:paraId="78CC0ED1"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bookmarkStart w:id="16" w:name="_Toc27422_WPSOffice_Level1"/>
      <w:r w:rsidRPr="001A6E57">
        <w:rPr>
          <w:rFonts w:ascii="Times New Roman" w:hAnsi="Times New Roman"/>
          <w:bCs/>
          <w:color w:val="000000" w:themeColor="text1"/>
          <w:sz w:val="24"/>
          <w:szCs w:val="24"/>
        </w:rPr>
        <w:t xml:space="preserve">7.3.1 </w:t>
      </w:r>
      <w:r w:rsidRPr="001A6E57">
        <w:rPr>
          <w:rFonts w:ascii="Times New Roman" w:hAnsi="Times New Roman"/>
          <w:bCs/>
          <w:color w:val="000000" w:themeColor="text1"/>
          <w:sz w:val="24"/>
          <w:szCs w:val="24"/>
        </w:rPr>
        <w:t>箱体应按下列规定进行试验检测：</w:t>
      </w:r>
    </w:p>
    <w:p w14:paraId="47616C8C" w14:textId="77777777" w:rsidR="00D44EC2" w:rsidRPr="001A6E57" w:rsidRDefault="0061427A" w:rsidP="001A6E57">
      <w:pPr>
        <w:pStyle w:val="11"/>
        <w:spacing w:after="0" w:line="360" w:lineRule="auto"/>
        <w:ind w:firstLineChars="0"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a) </w:t>
      </w:r>
      <w:r w:rsidRPr="001A6E57">
        <w:rPr>
          <w:rFonts w:ascii="Times New Roman" w:hAnsi="Times New Roman"/>
          <w:bCs/>
          <w:color w:val="000000" w:themeColor="text1"/>
          <w:sz w:val="24"/>
          <w:szCs w:val="24"/>
        </w:rPr>
        <w:t>应在自然光下目视检查整体颜色和外观，尺寸应采用精度为</w:t>
      </w:r>
      <w:r w:rsidRPr="001A6E57">
        <w:rPr>
          <w:rFonts w:ascii="Times New Roman" w:hAnsi="Times New Roman"/>
          <w:bCs/>
          <w:color w:val="000000" w:themeColor="text1"/>
          <w:sz w:val="24"/>
          <w:szCs w:val="24"/>
        </w:rPr>
        <w:t>0.1mm</w:t>
      </w:r>
      <w:r w:rsidRPr="001A6E57">
        <w:rPr>
          <w:rFonts w:ascii="Times New Roman" w:hAnsi="Times New Roman"/>
          <w:bCs/>
          <w:color w:val="000000" w:themeColor="text1"/>
          <w:sz w:val="24"/>
          <w:szCs w:val="24"/>
        </w:rPr>
        <w:t>钢尺检测；</w:t>
      </w:r>
    </w:p>
    <w:p w14:paraId="7F8E242D" w14:textId="77777777" w:rsidR="00D44EC2" w:rsidRPr="001A6E57" w:rsidRDefault="0061427A" w:rsidP="001A6E57">
      <w:pPr>
        <w:pStyle w:val="11"/>
        <w:spacing w:after="0" w:line="360" w:lineRule="auto"/>
        <w:ind w:firstLineChars="0"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b) </w:t>
      </w:r>
      <w:r w:rsidRPr="001A6E57">
        <w:rPr>
          <w:rFonts w:ascii="Times New Roman" w:hAnsi="Times New Roman"/>
          <w:bCs/>
          <w:color w:val="000000" w:themeColor="text1"/>
          <w:sz w:val="24"/>
          <w:szCs w:val="24"/>
        </w:rPr>
        <w:t>对已拧紧的螺栓，应采用扭力扳手测试紧固件拧紧状态。公称直径为</w:t>
      </w:r>
      <w:r w:rsidRPr="001A6E57">
        <w:rPr>
          <w:rFonts w:ascii="Times New Roman" w:hAnsi="Times New Roman"/>
          <w:bCs/>
          <w:color w:val="000000" w:themeColor="text1"/>
          <w:sz w:val="24"/>
          <w:szCs w:val="24"/>
        </w:rPr>
        <w:t>M12</w:t>
      </w:r>
      <w:r w:rsidRPr="001A6E57">
        <w:rPr>
          <w:rFonts w:ascii="Times New Roman" w:hAnsi="Times New Roman"/>
          <w:bCs/>
          <w:color w:val="000000" w:themeColor="text1"/>
          <w:sz w:val="24"/>
          <w:szCs w:val="24"/>
        </w:rPr>
        <w:t>的螺栓，拧紧力矩值应在（</w:t>
      </w:r>
      <w:r w:rsidRPr="001A6E57">
        <w:rPr>
          <w:rFonts w:ascii="Times New Roman" w:hAnsi="Times New Roman"/>
          <w:bCs/>
          <w:color w:val="000000" w:themeColor="text1"/>
          <w:sz w:val="24"/>
          <w:szCs w:val="24"/>
        </w:rPr>
        <w:t>45~53</w:t>
      </w:r>
      <w:r w:rsidRPr="001A6E57">
        <w:rPr>
          <w:rFonts w:ascii="Times New Roman" w:hAnsi="Times New Roman"/>
          <w:bCs/>
          <w:color w:val="000000" w:themeColor="text1"/>
          <w:sz w:val="24"/>
          <w:szCs w:val="24"/>
        </w:rPr>
        <w:t>）</w:t>
      </w:r>
      <w:proofErr w:type="spellStart"/>
      <w:r w:rsidRPr="001A6E57">
        <w:rPr>
          <w:rFonts w:ascii="Times New Roman" w:hAnsi="Times New Roman"/>
          <w:bCs/>
          <w:color w:val="000000" w:themeColor="text1"/>
          <w:sz w:val="24"/>
          <w:szCs w:val="24"/>
        </w:rPr>
        <w:t>N·m</w:t>
      </w:r>
      <w:proofErr w:type="spellEnd"/>
      <w:r w:rsidRPr="001A6E57">
        <w:rPr>
          <w:rFonts w:ascii="Times New Roman" w:hAnsi="Times New Roman"/>
          <w:bCs/>
          <w:color w:val="000000" w:themeColor="text1"/>
          <w:sz w:val="24"/>
          <w:szCs w:val="24"/>
        </w:rPr>
        <w:t>范围内；公称直径为</w:t>
      </w:r>
      <w:r w:rsidRPr="001A6E57">
        <w:rPr>
          <w:rFonts w:ascii="Times New Roman" w:hAnsi="Times New Roman"/>
          <w:bCs/>
          <w:color w:val="000000" w:themeColor="text1"/>
          <w:sz w:val="24"/>
          <w:szCs w:val="24"/>
        </w:rPr>
        <w:t>M14</w:t>
      </w:r>
      <w:r w:rsidRPr="001A6E57">
        <w:rPr>
          <w:rFonts w:ascii="Times New Roman" w:hAnsi="Times New Roman"/>
          <w:bCs/>
          <w:color w:val="000000" w:themeColor="text1"/>
          <w:sz w:val="24"/>
          <w:szCs w:val="24"/>
        </w:rPr>
        <w:t>的螺栓，拧紧力矩值应在（</w:t>
      </w:r>
      <w:r w:rsidRPr="001A6E57">
        <w:rPr>
          <w:rFonts w:ascii="Times New Roman" w:hAnsi="Times New Roman"/>
          <w:bCs/>
          <w:color w:val="000000" w:themeColor="text1"/>
          <w:sz w:val="24"/>
          <w:szCs w:val="24"/>
        </w:rPr>
        <w:t>71~85</w:t>
      </w:r>
      <w:r w:rsidRPr="001A6E57">
        <w:rPr>
          <w:rFonts w:ascii="Times New Roman" w:hAnsi="Times New Roman"/>
          <w:bCs/>
          <w:color w:val="000000" w:themeColor="text1"/>
          <w:sz w:val="24"/>
          <w:szCs w:val="24"/>
        </w:rPr>
        <w:t>）</w:t>
      </w:r>
      <w:proofErr w:type="spellStart"/>
      <w:r w:rsidRPr="001A6E57">
        <w:rPr>
          <w:rFonts w:ascii="Times New Roman" w:hAnsi="Times New Roman"/>
          <w:bCs/>
          <w:color w:val="000000" w:themeColor="text1"/>
          <w:sz w:val="24"/>
          <w:szCs w:val="24"/>
        </w:rPr>
        <w:t>N·m</w:t>
      </w:r>
      <w:proofErr w:type="spellEnd"/>
      <w:r w:rsidRPr="001A6E57">
        <w:rPr>
          <w:rFonts w:ascii="Times New Roman" w:hAnsi="Times New Roman"/>
          <w:bCs/>
          <w:color w:val="000000" w:themeColor="text1"/>
          <w:sz w:val="24"/>
          <w:szCs w:val="24"/>
        </w:rPr>
        <w:t>范围内；</w:t>
      </w:r>
    </w:p>
    <w:p w14:paraId="0B0ED314"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c) </w:t>
      </w:r>
      <w:r w:rsidRPr="001A6E57">
        <w:rPr>
          <w:rFonts w:ascii="Times New Roman" w:hAnsi="Times New Roman"/>
          <w:bCs/>
          <w:color w:val="000000" w:themeColor="text1"/>
          <w:sz w:val="24"/>
          <w:szCs w:val="24"/>
        </w:rPr>
        <w:t>箱体角柱轴线垂直度应采用经纬仪或吊线和尺寸精度为</w:t>
      </w:r>
      <w:r w:rsidRPr="001A6E57">
        <w:rPr>
          <w:rFonts w:ascii="Times New Roman" w:hAnsi="Times New Roman"/>
          <w:bCs/>
          <w:color w:val="000000" w:themeColor="text1"/>
          <w:sz w:val="24"/>
          <w:szCs w:val="24"/>
        </w:rPr>
        <w:t>0.1mm</w:t>
      </w:r>
      <w:r w:rsidRPr="001A6E57">
        <w:rPr>
          <w:rFonts w:ascii="Times New Roman" w:hAnsi="Times New Roman"/>
          <w:bCs/>
          <w:color w:val="000000" w:themeColor="text1"/>
          <w:sz w:val="24"/>
          <w:szCs w:val="24"/>
        </w:rPr>
        <w:t>的钢尺检测。</w:t>
      </w:r>
    </w:p>
    <w:p w14:paraId="52C45C23" w14:textId="77777777" w:rsidR="00D44EC2" w:rsidRPr="001A6E57" w:rsidRDefault="0061427A">
      <w:pPr>
        <w:pStyle w:val="11"/>
        <w:spacing w:after="0" w:line="360" w:lineRule="auto"/>
        <w:ind w:firstLineChars="0" w:firstLine="0"/>
        <w:rPr>
          <w:rFonts w:ascii="Times New Roman" w:hAnsi="Times New Roman"/>
          <w:bCs/>
          <w:color w:val="000000" w:themeColor="text1"/>
          <w:sz w:val="24"/>
          <w:szCs w:val="24"/>
        </w:rPr>
      </w:pPr>
      <w:r w:rsidRPr="001A6E57">
        <w:rPr>
          <w:rFonts w:ascii="Times New Roman" w:hAnsi="Times New Roman"/>
          <w:bCs/>
          <w:color w:val="000000" w:themeColor="text1"/>
          <w:sz w:val="24"/>
          <w:szCs w:val="24"/>
        </w:rPr>
        <w:lastRenderedPageBreak/>
        <w:t xml:space="preserve">7.3.2 </w:t>
      </w:r>
      <w:r w:rsidRPr="001A6E57">
        <w:rPr>
          <w:rFonts w:ascii="Times New Roman" w:hAnsi="Times New Roman"/>
          <w:bCs/>
          <w:color w:val="000000" w:themeColor="text1"/>
          <w:sz w:val="24"/>
          <w:szCs w:val="24"/>
        </w:rPr>
        <w:t>箱体应在规定的荷载条件下进行抗侧试验。试验方法应符合下列规定（图</w:t>
      </w:r>
      <w:r w:rsidRPr="001A6E57">
        <w:rPr>
          <w:rFonts w:ascii="Times New Roman" w:hAnsi="Times New Roman"/>
          <w:bCs/>
          <w:color w:val="000000" w:themeColor="text1"/>
          <w:sz w:val="24"/>
          <w:szCs w:val="24"/>
        </w:rPr>
        <w:t>3</w:t>
      </w:r>
      <w:r w:rsidRPr="001A6E57">
        <w:rPr>
          <w:rFonts w:ascii="Times New Roman" w:hAnsi="Times New Roman"/>
          <w:bCs/>
          <w:color w:val="000000" w:themeColor="text1"/>
          <w:sz w:val="24"/>
          <w:szCs w:val="24"/>
        </w:rPr>
        <w:t>）：</w:t>
      </w:r>
    </w:p>
    <w:p w14:paraId="520F9B8E" w14:textId="77777777" w:rsidR="00D44EC2" w:rsidRPr="001A6E57" w:rsidRDefault="0061427A">
      <w:pPr>
        <w:pStyle w:val="ab"/>
        <w:spacing w:after="0" w:line="360" w:lineRule="auto"/>
        <w:ind w:firstLine="420"/>
        <w:jc w:val="left"/>
        <w:rPr>
          <w:rFonts w:ascii="Times New Roman" w:hAnsi="Times New Roman"/>
          <w:bCs/>
          <w:color w:val="000000" w:themeColor="text1"/>
          <w:szCs w:val="24"/>
        </w:rPr>
      </w:pPr>
      <w:r w:rsidRPr="001A6E57">
        <w:rPr>
          <w:rFonts w:ascii="Times New Roman" w:hAnsi="Times New Roman"/>
          <w:bCs/>
          <w:color w:val="000000" w:themeColor="text1"/>
          <w:szCs w:val="24"/>
        </w:rPr>
        <w:t xml:space="preserve">a) </w:t>
      </w:r>
      <w:r w:rsidRPr="001A6E57">
        <w:rPr>
          <w:rFonts w:ascii="Times New Roman" w:hAnsi="Times New Roman"/>
          <w:bCs/>
          <w:color w:val="000000" w:themeColor="text1"/>
          <w:szCs w:val="24"/>
        </w:rPr>
        <w:t>取箱体框架成品</w:t>
      </w:r>
      <w:r w:rsidRPr="001A6E57">
        <w:rPr>
          <w:rFonts w:ascii="Times New Roman" w:hAnsi="Times New Roman"/>
          <w:bCs/>
          <w:color w:val="000000" w:themeColor="text1"/>
          <w:szCs w:val="24"/>
        </w:rPr>
        <w:t>3</w:t>
      </w:r>
      <w:r w:rsidRPr="001A6E57">
        <w:rPr>
          <w:rFonts w:ascii="Times New Roman" w:hAnsi="Times New Roman"/>
          <w:bCs/>
          <w:color w:val="000000" w:themeColor="text1"/>
          <w:szCs w:val="24"/>
        </w:rPr>
        <w:t>件，在实验室进行试验；</w:t>
      </w:r>
    </w:p>
    <w:p w14:paraId="3BCF858E" w14:textId="77777777" w:rsidR="00D44EC2" w:rsidRPr="001A6E57" w:rsidRDefault="0061427A">
      <w:pPr>
        <w:pStyle w:val="ab"/>
        <w:spacing w:after="0" w:line="360" w:lineRule="auto"/>
        <w:ind w:firstLine="420"/>
        <w:rPr>
          <w:rFonts w:ascii="Times New Roman" w:hAnsi="Times New Roman"/>
          <w:bCs/>
          <w:color w:val="000000" w:themeColor="text1"/>
          <w:szCs w:val="24"/>
        </w:rPr>
      </w:pPr>
      <w:r w:rsidRPr="001A6E57">
        <w:rPr>
          <w:rFonts w:ascii="Times New Roman" w:hAnsi="Times New Roman"/>
          <w:bCs/>
          <w:color w:val="000000" w:themeColor="text1"/>
          <w:szCs w:val="24"/>
        </w:rPr>
        <w:t xml:space="preserve">b) </w:t>
      </w:r>
      <w:r w:rsidRPr="001A6E57">
        <w:rPr>
          <w:rFonts w:ascii="Times New Roman" w:hAnsi="Times New Roman"/>
          <w:bCs/>
          <w:color w:val="000000" w:themeColor="text1"/>
          <w:szCs w:val="24"/>
        </w:rPr>
        <w:t>将箱体四个底角件放置在四个同一水平的固定支座上，并应通过固定装置使之处于栓固状态防止箱体位移；</w:t>
      </w:r>
    </w:p>
    <w:p w14:paraId="234372CD" w14:textId="77777777" w:rsidR="00D44EC2" w:rsidRPr="001A6E57" w:rsidRDefault="0061427A">
      <w:pPr>
        <w:pStyle w:val="ab"/>
        <w:spacing w:after="0" w:line="360" w:lineRule="auto"/>
        <w:ind w:firstLine="420"/>
        <w:rPr>
          <w:rFonts w:ascii="Times New Roman" w:hAnsi="Times New Roman"/>
          <w:bCs/>
          <w:color w:val="000000" w:themeColor="text1"/>
          <w:szCs w:val="24"/>
        </w:rPr>
      </w:pPr>
      <w:r w:rsidRPr="001A6E57">
        <w:rPr>
          <w:rFonts w:ascii="Times New Roman" w:hAnsi="Times New Roman"/>
          <w:bCs/>
          <w:color w:val="000000" w:themeColor="text1"/>
          <w:szCs w:val="24"/>
        </w:rPr>
        <w:t xml:space="preserve">c) </w:t>
      </w:r>
      <w:r w:rsidRPr="001A6E57">
        <w:rPr>
          <w:rFonts w:ascii="Times New Roman" w:hAnsi="Times New Roman"/>
          <w:bCs/>
          <w:color w:val="000000" w:themeColor="text1"/>
          <w:szCs w:val="24"/>
        </w:rPr>
        <w:t>将四个竖向力作用于四个顶角件，竖向力</w:t>
      </w:r>
      <w:r w:rsidRPr="001A6E57">
        <w:rPr>
          <w:rFonts w:ascii="Times New Roman" w:hAnsi="Times New Roman"/>
          <w:bCs/>
          <w:color w:val="000000" w:themeColor="text1"/>
          <w:szCs w:val="24"/>
        </w:rPr>
        <w:t>F=160KN</w:t>
      </w:r>
      <w:r w:rsidRPr="001A6E57">
        <w:rPr>
          <w:rFonts w:ascii="Times New Roman" w:hAnsi="Times New Roman"/>
          <w:bCs/>
          <w:color w:val="000000" w:themeColor="text1"/>
          <w:szCs w:val="24"/>
        </w:rPr>
        <w:t>。然后给长轴上的两个角件水平力，水平力共计</w:t>
      </w:r>
      <w:r w:rsidRPr="001A6E57">
        <w:rPr>
          <w:rFonts w:ascii="Times New Roman" w:hAnsi="Times New Roman"/>
          <w:bCs/>
          <w:color w:val="000000" w:themeColor="text1"/>
          <w:szCs w:val="24"/>
        </w:rPr>
        <w:t>24kN</w:t>
      </w:r>
      <w:r w:rsidRPr="001A6E57">
        <w:rPr>
          <w:rFonts w:ascii="Times New Roman" w:hAnsi="Times New Roman"/>
          <w:bCs/>
          <w:color w:val="000000" w:themeColor="text1"/>
          <w:szCs w:val="24"/>
        </w:rPr>
        <w:t>；</w:t>
      </w:r>
    </w:p>
    <w:p w14:paraId="6D97F09F" w14:textId="77777777" w:rsidR="00D44EC2" w:rsidRPr="001A6E57" w:rsidRDefault="0061427A">
      <w:pPr>
        <w:pStyle w:val="11"/>
        <w:spacing w:after="0" w:line="360" w:lineRule="auto"/>
        <w:ind w:firstLineChars="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d) </w:t>
      </w:r>
      <w:r w:rsidRPr="001A6E57">
        <w:rPr>
          <w:rFonts w:ascii="Times New Roman" w:hAnsi="Times New Roman"/>
          <w:bCs/>
          <w:color w:val="000000" w:themeColor="text1"/>
          <w:sz w:val="24"/>
          <w:szCs w:val="24"/>
        </w:rPr>
        <w:t>试验后，箱体不应出现影响正常使用的永久性变形和异状，角柱不应屈曲，角柱顶端位移</w:t>
      </w:r>
      <w:r w:rsidRPr="001A6E57">
        <w:rPr>
          <w:rFonts w:ascii="Times New Roman" w:hAnsi="Times New Roman"/>
          <w:bCs/>
          <w:color w:val="000000" w:themeColor="text1"/>
          <w:sz w:val="24"/>
          <w:szCs w:val="24"/>
        </w:rPr>
        <w:t>D≤H/250</w:t>
      </w:r>
      <w:r w:rsidRPr="001A6E57">
        <w:rPr>
          <w:rFonts w:ascii="Times New Roman" w:hAnsi="Times New Roman"/>
          <w:bCs/>
          <w:color w:val="000000" w:themeColor="text1"/>
          <w:sz w:val="24"/>
          <w:szCs w:val="24"/>
        </w:rPr>
        <w:t>（箱体高度为</w:t>
      </w:r>
      <w:r w:rsidRPr="001A6E57">
        <w:rPr>
          <w:rFonts w:ascii="Times New Roman" w:hAnsi="Times New Roman"/>
          <w:bCs/>
          <w:color w:val="000000" w:themeColor="text1"/>
          <w:sz w:val="24"/>
          <w:szCs w:val="24"/>
        </w:rPr>
        <w:t>H</w:t>
      </w:r>
      <w:r w:rsidRPr="001A6E57">
        <w:rPr>
          <w:rFonts w:ascii="Times New Roman" w:hAnsi="Times New Roman"/>
          <w:bCs/>
          <w:color w:val="000000" w:themeColor="text1"/>
          <w:sz w:val="24"/>
          <w:szCs w:val="24"/>
        </w:rPr>
        <w:t>）。</w:t>
      </w:r>
    </w:p>
    <w:tbl>
      <w:tblPr>
        <w:tblStyle w:val="ae"/>
        <w:tblW w:w="8522" w:type="dxa"/>
        <w:tblLayout w:type="fixed"/>
        <w:tblLook w:val="04A0" w:firstRow="1" w:lastRow="0" w:firstColumn="1" w:lastColumn="0" w:noHBand="0" w:noVBand="1"/>
      </w:tblPr>
      <w:tblGrid>
        <w:gridCol w:w="954"/>
        <w:gridCol w:w="3680"/>
        <w:gridCol w:w="3888"/>
      </w:tblGrid>
      <w:tr w:rsidR="00D44EC2" w:rsidRPr="001A6E57" w14:paraId="4479F219" w14:textId="77777777">
        <w:trPr>
          <w:trHeight w:val="351"/>
        </w:trPr>
        <w:tc>
          <w:tcPr>
            <w:tcW w:w="954" w:type="dxa"/>
          </w:tcPr>
          <w:p w14:paraId="78F6EEE8"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类型</w:t>
            </w:r>
          </w:p>
        </w:tc>
        <w:tc>
          <w:tcPr>
            <w:tcW w:w="3680" w:type="dxa"/>
          </w:tcPr>
          <w:p w14:paraId="343830E5"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端视图</w:t>
            </w:r>
          </w:p>
        </w:tc>
        <w:tc>
          <w:tcPr>
            <w:tcW w:w="3888" w:type="dxa"/>
          </w:tcPr>
          <w:p w14:paraId="6AB88958"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侧视图</w:t>
            </w:r>
          </w:p>
        </w:tc>
      </w:tr>
      <w:tr w:rsidR="00D44EC2" w:rsidRPr="001A6E57" w14:paraId="6547AD7D" w14:textId="77777777">
        <w:trPr>
          <w:trHeight w:val="2427"/>
        </w:trPr>
        <w:tc>
          <w:tcPr>
            <w:tcW w:w="954" w:type="dxa"/>
            <w:vAlign w:val="center"/>
          </w:tcPr>
          <w:p w14:paraId="15498FF6"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箱体抗侧试验</w:t>
            </w:r>
          </w:p>
        </w:tc>
        <w:tc>
          <w:tcPr>
            <w:tcW w:w="3680" w:type="dxa"/>
            <w:vAlign w:val="center"/>
          </w:tcPr>
          <w:p w14:paraId="422492E7"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noProof/>
                <w:color w:val="000000" w:themeColor="text1"/>
                <w:sz w:val="24"/>
                <w:szCs w:val="24"/>
              </w:rPr>
              <w:drawing>
                <wp:inline distT="0" distB="0" distL="0" distR="0" wp14:anchorId="64921470" wp14:editId="5326FE81">
                  <wp:extent cx="1647825" cy="1398905"/>
                  <wp:effectExtent l="19050" t="0" r="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noChangeArrowheads="1"/>
                          </pic:cNvPicPr>
                        </pic:nvPicPr>
                        <pic:blipFill>
                          <a:blip r:embed="rId12" cstate="print"/>
                          <a:srcRect/>
                          <a:stretch>
                            <a:fillRect/>
                          </a:stretch>
                        </pic:blipFill>
                        <pic:spPr>
                          <a:xfrm>
                            <a:off x="0" y="0"/>
                            <a:ext cx="1648631" cy="1399782"/>
                          </a:xfrm>
                          <a:prstGeom prst="rect">
                            <a:avLst/>
                          </a:prstGeom>
                          <a:noFill/>
                          <a:ln w="9525">
                            <a:noFill/>
                            <a:miter lim="800000"/>
                            <a:headEnd/>
                            <a:tailEnd/>
                          </a:ln>
                        </pic:spPr>
                      </pic:pic>
                    </a:graphicData>
                  </a:graphic>
                </wp:inline>
              </w:drawing>
            </w:r>
          </w:p>
        </w:tc>
        <w:tc>
          <w:tcPr>
            <w:tcW w:w="3888" w:type="dxa"/>
            <w:vAlign w:val="center"/>
          </w:tcPr>
          <w:p w14:paraId="10248D26"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noProof/>
                <w:color w:val="000000" w:themeColor="text1"/>
                <w:sz w:val="24"/>
                <w:szCs w:val="24"/>
              </w:rPr>
              <w:drawing>
                <wp:inline distT="0" distB="0" distL="0" distR="0" wp14:anchorId="19FE7155" wp14:editId="514E94E2">
                  <wp:extent cx="2138680" cy="143827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3" cstate="print"/>
                          <a:srcRect/>
                          <a:stretch>
                            <a:fillRect/>
                          </a:stretch>
                        </pic:blipFill>
                        <pic:spPr>
                          <a:xfrm>
                            <a:off x="0" y="0"/>
                            <a:ext cx="2138680" cy="1438275"/>
                          </a:xfrm>
                          <a:prstGeom prst="rect">
                            <a:avLst/>
                          </a:prstGeom>
                          <a:noFill/>
                          <a:ln w="9525">
                            <a:noFill/>
                            <a:miter lim="800000"/>
                            <a:headEnd/>
                            <a:tailEnd/>
                          </a:ln>
                        </pic:spPr>
                      </pic:pic>
                    </a:graphicData>
                  </a:graphic>
                </wp:inline>
              </w:drawing>
            </w:r>
          </w:p>
        </w:tc>
      </w:tr>
    </w:tbl>
    <w:p w14:paraId="09D78794" w14:textId="77777777" w:rsidR="00D44EC2" w:rsidRPr="001A6E57" w:rsidRDefault="0061427A">
      <w:pPr>
        <w:pStyle w:val="11"/>
        <w:spacing w:after="0" w:line="360" w:lineRule="auto"/>
        <w:ind w:firstLineChars="0" w:firstLine="0"/>
        <w:jc w:val="center"/>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图</w:t>
      </w:r>
      <w:r w:rsidRPr="001A6E57">
        <w:rPr>
          <w:rFonts w:ascii="Times New Roman" w:hAnsi="Times New Roman"/>
          <w:b/>
          <w:bCs/>
          <w:color w:val="000000" w:themeColor="text1"/>
          <w:sz w:val="24"/>
          <w:szCs w:val="24"/>
        </w:rPr>
        <w:t>3</w:t>
      </w:r>
      <w:r w:rsidRPr="001A6E57">
        <w:rPr>
          <w:rFonts w:ascii="Times New Roman" w:hAnsi="Times New Roman"/>
          <w:b/>
          <w:bCs/>
          <w:color w:val="000000" w:themeColor="text1"/>
          <w:sz w:val="24"/>
          <w:szCs w:val="24"/>
        </w:rPr>
        <w:t>箱体抗侧试验示意图</w:t>
      </w:r>
    </w:p>
    <w:p w14:paraId="2C78F336"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7.3.3 </w:t>
      </w:r>
      <w:r w:rsidRPr="001A6E57">
        <w:rPr>
          <w:rFonts w:ascii="Times New Roman" w:hAnsi="Times New Roman"/>
          <w:bCs/>
          <w:color w:val="000000" w:themeColor="text1"/>
          <w:sz w:val="24"/>
          <w:szCs w:val="24"/>
        </w:rPr>
        <w:t>箱底应进行静态载荷抗弯性能试验。试验方法应符合下列规定（图</w:t>
      </w:r>
      <w:r w:rsidRPr="001A6E57">
        <w:rPr>
          <w:rFonts w:ascii="Times New Roman" w:hAnsi="Times New Roman"/>
          <w:bCs/>
          <w:color w:val="000000" w:themeColor="text1"/>
          <w:sz w:val="24"/>
          <w:szCs w:val="24"/>
        </w:rPr>
        <w:t>4</w:t>
      </w:r>
      <w:r w:rsidRPr="001A6E57">
        <w:rPr>
          <w:rFonts w:ascii="Times New Roman" w:hAnsi="Times New Roman"/>
          <w:bCs/>
          <w:color w:val="000000" w:themeColor="text1"/>
          <w:sz w:val="24"/>
          <w:szCs w:val="24"/>
        </w:rPr>
        <w:t>）：</w:t>
      </w:r>
    </w:p>
    <w:p w14:paraId="37172C2B" w14:textId="77777777" w:rsidR="00D44EC2" w:rsidRPr="001A6E57" w:rsidRDefault="0061427A">
      <w:pPr>
        <w:pStyle w:val="ab"/>
        <w:spacing w:after="0" w:line="360" w:lineRule="auto"/>
        <w:ind w:firstLine="420"/>
        <w:rPr>
          <w:rFonts w:ascii="Times New Roman" w:hAnsi="Times New Roman"/>
          <w:bCs/>
          <w:color w:val="000000" w:themeColor="text1"/>
          <w:szCs w:val="24"/>
        </w:rPr>
      </w:pPr>
      <w:r w:rsidRPr="001A6E57">
        <w:rPr>
          <w:rFonts w:ascii="Times New Roman" w:hAnsi="Times New Roman"/>
          <w:bCs/>
          <w:color w:val="000000" w:themeColor="text1"/>
          <w:szCs w:val="24"/>
        </w:rPr>
        <w:t xml:space="preserve">a) </w:t>
      </w:r>
      <w:r w:rsidRPr="001A6E57">
        <w:rPr>
          <w:rFonts w:ascii="Times New Roman" w:hAnsi="Times New Roman"/>
          <w:bCs/>
          <w:color w:val="000000" w:themeColor="text1"/>
          <w:szCs w:val="24"/>
        </w:rPr>
        <w:t>取成品箱顶</w:t>
      </w:r>
      <w:r w:rsidRPr="001A6E57">
        <w:rPr>
          <w:rFonts w:ascii="Times New Roman" w:hAnsi="Times New Roman"/>
          <w:bCs/>
          <w:color w:val="000000" w:themeColor="text1"/>
          <w:szCs w:val="24"/>
        </w:rPr>
        <w:t>3</w:t>
      </w:r>
      <w:r w:rsidRPr="001A6E57">
        <w:rPr>
          <w:rFonts w:ascii="Times New Roman" w:hAnsi="Times New Roman"/>
          <w:bCs/>
          <w:color w:val="000000" w:themeColor="text1"/>
          <w:szCs w:val="24"/>
        </w:rPr>
        <w:t>件，在实验室进行试验；</w:t>
      </w:r>
    </w:p>
    <w:p w14:paraId="0F064763" w14:textId="77777777" w:rsidR="00D44EC2" w:rsidRPr="001A6E57" w:rsidRDefault="0061427A">
      <w:pPr>
        <w:pStyle w:val="ab"/>
        <w:spacing w:after="0" w:line="360" w:lineRule="auto"/>
        <w:ind w:firstLine="420"/>
        <w:rPr>
          <w:rFonts w:ascii="Times New Roman" w:hAnsi="Times New Roman"/>
          <w:bCs/>
          <w:color w:val="000000" w:themeColor="text1"/>
          <w:szCs w:val="24"/>
        </w:rPr>
      </w:pPr>
      <w:r w:rsidRPr="001A6E57">
        <w:rPr>
          <w:rFonts w:ascii="Times New Roman" w:hAnsi="Times New Roman"/>
          <w:bCs/>
          <w:color w:val="000000" w:themeColor="text1"/>
          <w:szCs w:val="24"/>
        </w:rPr>
        <w:t xml:space="preserve">b) </w:t>
      </w:r>
      <w:r w:rsidRPr="001A6E57">
        <w:rPr>
          <w:rFonts w:ascii="Times New Roman" w:hAnsi="Times New Roman"/>
          <w:bCs/>
          <w:color w:val="000000" w:themeColor="text1"/>
          <w:szCs w:val="24"/>
        </w:rPr>
        <w:t>将实验箱底放到</w:t>
      </w:r>
      <w:r w:rsidRPr="001A6E57">
        <w:rPr>
          <w:rFonts w:ascii="Times New Roman" w:hAnsi="Times New Roman"/>
          <w:bCs/>
          <w:color w:val="000000" w:themeColor="text1"/>
          <w:szCs w:val="24"/>
        </w:rPr>
        <w:t>0.5m</w:t>
      </w:r>
      <w:r w:rsidRPr="001A6E57">
        <w:rPr>
          <w:rFonts w:ascii="Times New Roman" w:hAnsi="Times New Roman"/>
          <w:bCs/>
          <w:color w:val="000000" w:themeColor="text1"/>
          <w:szCs w:val="24"/>
        </w:rPr>
        <w:t>高的刚性支座上，在箱底上均匀逐层堆放沙袋，每袋沙袋重</w:t>
      </w:r>
      <w:r w:rsidRPr="001A6E57">
        <w:rPr>
          <w:rFonts w:ascii="Times New Roman" w:hAnsi="Times New Roman"/>
          <w:bCs/>
          <w:color w:val="000000" w:themeColor="text1"/>
          <w:szCs w:val="24"/>
        </w:rPr>
        <w:t>25kg</w:t>
      </w:r>
      <w:r w:rsidRPr="001A6E57">
        <w:rPr>
          <w:rFonts w:ascii="Times New Roman" w:hAnsi="Times New Roman"/>
          <w:bCs/>
          <w:color w:val="000000" w:themeColor="text1"/>
          <w:szCs w:val="24"/>
        </w:rPr>
        <w:t>，每堆放一层持荷</w:t>
      </w:r>
      <w:r w:rsidRPr="001A6E57">
        <w:rPr>
          <w:rFonts w:ascii="Times New Roman" w:hAnsi="Times New Roman"/>
          <w:bCs/>
          <w:color w:val="000000" w:themeColor="text1"/>
          <w:szCs w:val="24"/>
        </w:rPr>
        <w:t>5min</w:t>
      </w:r>
      <w:r w:rsidRPr="001A6E57">
        <w:rPr>
          <w:rFonts w:ascii="Times New Roman" w:hAnsi="Times New Roman"/>
          <w:bCs/>
          <w:color w:val="000000" w:themeColor="text1"/>
          <w:szCs w:val="24"/>
        </w:rPr>
        <w:t>，待荷载加到</w:t>
      </w:r>
      <w:r w:rsidRPr="001A6E57">
        <w:rPr>
          <w:rFonts w:ascii="Times New Roman" w:hAnsi="Times New Roman"/>
          <w:bCs/>
          <w:color w:val="000000" w:themeColor="text1"/>
          <w:szCs w:val="24"/>
        </w:rPr>
        <w:t>R</w:t>
      </w:r>
      <w:r w:rsidRPr="001A6E57">
        <w:rPr>
          <w:rFonts w:ascii="Times New Roman" w:hAnsi="Times New Roman"/>
          <w:bCs/>
          <w:color w:val="000000" w:themeColor="text1"/>
          <w:szCs w:val="24"/>
        </w:rPr>
        <w:t>时（</w:t>
      </w:r>
      <w:r w:rsidRPr="001A6E57">
        <w:rPr>
          <w:rFonts w:ascii="Times New Roman" w:hAnsi="Times New Roman"/>
          <w:bCs/>
          <w:color w:val="000000" w:themeColor="text1"/>
          <w:szCs w:val="24"/>
        </w:rPr>
        <w:t>R</w:t>
      </w:r>
      <w:r w:rsidRPr="001A6E57">
        <w:rPr>
          <w:rFonts w:ascii="Times New Roman" w:hAnsi="Times New Roman"/>
          <w:bCs/>
          <w:color w:val="000000" w:themeColor="text1"/>
          <w:szCs w:val="24"/>
        </w:rPr>
        <w:t>为楼面活载荷，以标准设计活荷载值</w:t>
      </w:r>
      <w:r w:rsidRPr="001A6E57">
        <w:rPr>
          <w:rFonts w:ascii="Times New Roman" w:hAnsi="Times New Roman"/>
          <w:bCs/>
          <w:color w:val="000000" w:themeColor="text1"/>
          <w:szCs w:val="24"/>
        </w:rPr>
        <w:t>2kN/m</w:t>
      </w:r>
      <w:r w:rsidRPr="001A6E57">
        <w:rPr>
          <w:rFonts w:ascii="Times New Roman" w:hAnsi="Times New Roman"/>
          <w:bCs/>
          <w:color w:val="000000" w:themeColor="text1"/>
          <w:szCs w:val="24"/>
          <w:vertAlign w:val="superscript"/>
        </w:rPr>
        <w:t>2</w:t>
      </w:r>
      <w:r w:rsidRPr="001A6E57">
        <w:rPr>
          <w:rFonts w:ascii="Times New Roman" w:hAnsi="Times New Roman"/>
          <w:bCs/>
          <w:color w:val="000000" w:themeColor="text1"/>
          <w:szCs w:val="24"/>
        </w:rPr>
        <w:t>取值，</w:t>
      </w:r>
      <w:r w:rsidRPr="001A6E57">
        <w:rPr>
          <w:rFonts w:ascii="Times New Roman" w:hAnsi="Times New Roman"/>
          <w:bCs/>
          <w:color w:val="000000" w:themeColor="text1"/>
          <w:szCs w:val="24"/>
        </w:rPr>
        <w:t>T</w:t>
      </w:r>
      <w:r w:rsidRPr="001A6E57">
        <w:rPr>
          <w:rFonts w:ascii="Times New Roman" w:hAnsi="Times New Roman"/>
          <w:bCs/>
          <w:color w:val="000000" w:themeColor="text1"/>
          <w:szCs w:val="24"/>
        </w:rPr>
        <w:t>为箱底自重），测出挠度值</w:t>
      </w:r>
      <w:r w:rsidRPr="001A6E57">
        <w:rPr>
          <w:rFonts w:ascii="Times New Roman" w:hAnsi="Times New Roman"/>
          <w:bCs/>
          <w:color w:val="000000" w:themeColor="text1"/>
          <w:szCs w:val="24"/>
        </w:rPr>
        <w:t>Y</w:t>
      </w:r>
      <w:r w:rsidRPr="001A6E57">
        <w:rPr>
          <w:rFonts w:ascii="Times New Roman" w:hAnsi="Times New Roman"/>
          <w:bCs/>
          <w:color w:val="000000" w:themeColor="text1"/>
          <w:szCs w:val="24"/>
        </w:rPr>
        <w:t>；</w:t>
      </w:r>
    </w:p>
    <w:p w14:paraId="7EED6BAA" w14:textId="77777777" w:rsidR="00D44EC2" w:rsidRPr="001A6E57" w:rsidRDefault="0061427A">
      <w:pPr>
        <w:widowControl/>
        <w:ind w:firstLineChars="200" w:firstLine="480"/>
        <w:jc w:val="left"/>
        <w:rPr>
          <w:rFonts w:ascii="Times New Roman" w:hAnsi="Times New Roman"/>
          <w:bCs/>
          <w:strike/>
          <w:color w:val="000000" w:themeColor="text1"/>
          <w:sz w:val="24"/>
          <w:szCs w:val="24"/>
        </w:rPr>
      </w:pPr>
      <w:r w:rsidRPr="001A6E57">
        <w:rPr>
          <w:rFonts w:ascii="Times New Roman" w:hAnsi="Times New Roman"/>
          <w:bCs/>
          <w:color w:val="000000" w:themeColor="text1"/>
          <w:sz w:val="24"/>
          <w:szCs w:val="24"/>
        </w:rPr>
        <w:t xml:space="preserve">c) </w:t>
      </w:r>
      <w:r w:rsidRPr="001A6E57">
        <w:rPr>
          <w:rFonts w:ascii="Times New Roman" w:hAnsi="Times New Roman"/>
          <w:bCs/>
          <w:color w:val="000000" w:themeColor="text1"/>
          <w:sz w:val="24"/>
          <w:szCs w:val="24"/>
        </w:rPr>
        <w:t>挠度值应满足</w:t>
      </w:r>
      <w:r w:rsidRPr="001A6E57">
        <w:rPr>
          <w:rFonts w:ascii="Times New Roman" w:hAnsi="Times New Roman"/>
          <w:bCs/>
          <w:color w:val="000000" w:themeColor="text1"/>
          <w:sz w:val="24"/>
          <w:szCs w:val="24"/>
        </w:rPr>
        <w:t>Y</w:t>
      </w:r>
      <w:r w:rsidRPr="001A6E57">
        <w:rPr>
          <w:rFonts w:ascii="Times New Roman" w:hAnsi="Times New Roman"/>
          <w:noProof/>
          <w:color w:val="000000" w:themeColor="text1"/>
          <w:position w:val="-8"/>
        </w:rPr>
        <w:drawing>
          <wp:inline distT="0" distB="0" distL="114300" distR="114300" wp14:anchorId="4EB2751F" wp14:editId="2F4409FE">
            <wp:extent cx="114300" cy="190500"/>
            <wp:effectExtent l="0" t="0" r="0"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4" cstate="print">
                      <a:clrChange>
                        <a:clrFrom>
                          <a:srgbClr val="FFFFFF"/>
                        </a:clrFrom>
                        <a:clrTo>
                          <a:srgbClr val="FFFFFF">
                            <a:alpha val="0"/>
                          </a:srgbClr>
                        </a:clrTo>
                      </a:clrChange>
                    </a:blip>
                    <a:stretch>
                      <a:fillRect/>
                    </a:stretch>
                  </pic:blipFill>
                  <pic:spPr>
                    <a:xfrm>
                      <a:off x="0" y="0"/>
                      <a:ext cx="114300" cy="190500"/>
                    </a:xfrm>
                    <a:prstGeom prst="rect">
                      <a:avLst/>
                    </a:prstGeom>
                    <a:noFill/>
                    <a:ln>
                      <a:noFill/>
                    </a:ln>
                  </pic:spPr>
                </pic:pic>
              </a:graphicData>
            </a:graphic>
          </wp:inline>
        </w:drawing>
      </w:r>
      <w:r w:rsidRPr="001A6E57">
        <w:rPr>
          <w:rFonts w:ascii="Times New Roman" w:hAnsi="Times New Roman"/>
          <w:color w:val="000000" w:themeColor="text1"/>
          <w:sz w:val="24"/>
          <w:szCs w:val="24"/>
        </w:rPr>
        <w:t>L</w:t>
      </w:r>
      <w:r w:rsidRPr="001A6E57">
        <w:rPr>
          <w:rFonts w:ascii="Times New Roman" w:hAnsi="Times New Roman"/>
          <w:bCs/>
          <w:color w:val="000000" w:themeColor="text1"/>
          <w:sz w:val="24"/>
          <w:szCs w:val="24"/>
        </w:rPr>
        <w:t>/300</w:t>
      </w:r>
      <w:r w:rsidRPr="001A6E57">
        <w:rPr>
          <w:rFonts w:ascii="Times New Roman" w:hAnsi="Times New Roman"/>
          <w:bCs/>
          <w:color w:val="000000" w:themeColor="text1"/>
          <w:sz w:val="24"/>
          <w:szCs w:val="24"/>
        </w:rPr>
        <w:t>（</w:t>
      </w:r>
      <w:r w:rsidRPr="001A6E57">
        <w:rPr>
          <w:rFonts w:ascii="Times New Roman" w:hAnsi="Times New Roman"/>
          <w:bCs/>
          <w:color w:val="000000" w:themeColor="text1"/>
          <w:sz w:val="24"/>
          <w:szCs w:val="24"/>
        </w:rPr>
        <w:t>L</w:t>
      </w:r>
      <w:r w:rsidRPr="001A6E57">
        <w:rPr>
          <w:rFonts w:ascii="Times New Roman" w:hAnsi="Times New Roman"/>
          <w:bCs/>
          <w:color w:val="000000" w:themeColor="text1"/>
          <w:sz w:val="24"/>
          <w:szCs w:val="24"/>
        </w:rPr>
        <w:t>为箱底梁跨度）。</w:t>
      </w:r>
    </w:p>
    <w:tbl>
      <w:tblPr>
        <w:tblStyle w:val="ae"/>
        <w:tblW w:w="8522" w:type="dxa"/>
        <w:tblLayout w:type="fixed"/>
        <w:tblLook w:val="04A0" w:firstRow="1" w:lastRow="0" w:firstColumn="1" w:lastColumn="0" w:noHBand="0" w:noVBand="1"/>
      </w:tblPr>
      <w:tblGrid>
        <w:gridCol w:w="954"/>
        <w:gridCol w:w="3680"/>
        <w:gridCol w:w="3888"/>
      </w:tblGrid>
      <w:tr w:rsidR="00D44EC2" w:rsidRPr="001A6E57" w14:paraId="2277624A" w14:textId="77777777">
        <w:tc>
          <w:tcPr>
            <w:tcW w:w="954" w:type="dxa"/>
          </w:tcPr>
          <w:p w14:paraId="75485CA1"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类型</w:t>
            </w:r>
          </w:p>
        </w:tc>
        <w:tc>
          <w:tcPr>
            <w:tcW w:w="3680" w:type="dxa"/>
          </w:tcPr>
          <w:p w14:paraId="741680B3"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端视图</w:t>
            </w:r>
          </w:p>
        </w:tc>
        <w:tc>
          <w:tcPr>
            <w:tcW w:w="3888" w:type="dxa"/>
          </w:tcPr>
          <w:p w14:paraId="1E5448BE"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侧视图</w:t>
            </w:r>
          </w:p>
        </w:tc>
      </w:tr>
      <w:tr w:rsidR="00D44EC2" w:rsidRPr="001A6E57" w14:paraId="5A5A9717" w14:textId="77777777">
        <w:trPr>
          <w:trHeight w:val="1986"/>
        </w:trPr>
        <w:tc>
          <w:tcPr>
            <w:tcW w:w="954" w:type="dxa"/>
            <w:vAlign w:val="center"/>
          </w:tcPr>
          <w:p w14:paraId="59026C60"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箱底静态载荷抗弯试验</w:t>
            </w:r>
          </w:p>
        </w:tc>
        <w:tc>
          <w:tcPr>
            <w:tcW w:w="3680" w:type="dxa"/>
            <w:vAlign w:val="center"/>
          </w:tcPr>
          <w:p w14:paraId="4D048141"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noProof/>
                <w:color w:val="000000" w:themeColor="text1"/>
                <w:sz w:val="24"/>
                <w:szCs w:val="24"/>
              </w:rPr>
              <w:drawing>
                <wp:inline distT="0" distB="0" distL="0" distR="0" wp14:anchorId="6040260B" wp14:editId="18006CDC">
                  <wp:extent cx="1046480" cy="466725"/>
                  <wp:effectExtent l="19050" t="0" r="1074"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5" cstate="print"/>
                          <a:srcRect/>
                          <a:stretch>
                            <a:fillRect/>
                          </a:stretch>
                        </pic:blipFill>
                        <pic:spPr>
                          <a:xfrm>
                            <a:off x="0" y="0"/>
                            <a:ext cx="1059527" cy="472456"/>
                          </a:xfrm>
                          <a:prstGeom prst="rect">
                            <a:avLst/>
                          </a:prstGeom>
                          <a:noFill/>
                          <a:ln w="9525">
                            <a:noFill/>
                            <a:miter lim="800000"/>
                            <a:headEnd/>
                            <a:tailEnd/>
                          </a:ln>
                        </pic:spPr>
                      </pic:pic>
                    </a:graphicData>
                  </a:graphic>
                </wp:inline>
              </w:drawing>
            </w:r>
          </w:p>
        </w:tc>
        <w:tc>
          <w:tcPr>
            <w:tcW w:w="3888" w:type="dxa"/>
            <w:vAlign w:val="center"/>
          </w:tcPr>
          <w:p w14:paraId="40DF8769"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noProof/>
                <w:color w:val="000000" w:themeColor="text1"/>
                <w:sz w:val="24"/>
                <w:szCs w:val="24"/>
              </w:rPr>
              <w:drawing>
                <wp:inline distT="0" distB="0" distL="0" distR="0" wp14:anchorId="635CE6DF" wp14:editId="7E11E6A1">
                  <wp:extent cx="2133600" cy="452755"/>
                  <wp:effectExtent l="19050" t="0" r="0" b="0"/>
                  <wp:docPr id="2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pic:cNvPicPr>
                            <a:picLocks noChangeAspect="1" noChangeArrowheads="1"/>
                          </pic:cNvPicPr>
                        </pic:nvPicPr>
                        <pic:blipFill>
                          <a:blip r:embed="rId16" cstate="print"/>
                          <a:srcRect/>
                          <a:stretch>
                            <a:fillRect/>
                          </a:stretch>
                        </pic:blipFill>
                        <pic:spPr>
                          <a:xfrm>
                            <a:off x="0" y="0"/>
                            <a:ext cx="2133600" cy="452755"/>
                          </a:xfrm>
                          <a:prstGeom prst="rect">
                            <a:avLst/>
                          </a:prstGeom>
                          <a:noFill/>
                          <a:ln w="9525">
                            <a:noFill/>
                            <a:miter lim="800000"/>
                            <a:headEnd/>
                            <a:tailEnd/>
                          </a:ln>
                        </pic:spPr>
                      </pic:pic>
                    </a:graphicData>
                  </a:graphic>
                </wp:inline>
              </w:drawing>
            </w:r>
          </w:p>
        </w:tc>
      </w:tr>
    </w:tbl>
    <w:p w14:paraId="6063464A" w14:textId="77777777" w:rsidR="00D44EC2" w:rsidRPr="001A6E57" w:rsidRDefault="0061427A">
      <w:pPr>
        <w:pStyle w:val="11"/>
        <w:spacing w:after="0" w:line="360" w:lineRule="auto"/>
        <w:ind w:firstLineChars="0" w:firstLine="0"/>
        <w:jc w:val="center"/>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lastRenderedPageBreak/>
        <w:t>图</w:t>
      </w:r>
      <w:r w:rsidRPr="001A6E57">
        <w:rPr>
          <w:rFonts w:ascii="Times New Roman" w:hAnsi="Times New Roman"/>
          <w:b/>
          <w:bCs/>
          <w:color w:val="000000" w:themeColor="text1"/>
          <w:sz w:val="24"/>
          <w:szCs w:val="24"/>
        </w:rPr>
        <w:t>4</w:t>
      </w:r>
      <w:r w:rsidRPr="001A6E57">
        <w:rPr>
          <w:rFonts w:ascii="Times New Roman" w:hAnsi="Times New Roman"/>
          <w:b/>
          <w:bCs/>
          <w:color w:val="000000" w:themeColor="text1"/>
          <w:sz w:val="24"/>
          <w:szCs w:val="24"/>
        </w:rPr>
        <w:t>箱底静态载荷抗弯实验示意图</w:t>
      </w:r>
    </w:p>
    <w:p w14:paraId="5B8C652A" w14:textId="77777777" w:rsidR="00D44EC2" w:rsidRPr="001A6E57" w:rsidRDefault="0061427A">
      <w:pPr>
        <w:pStyle w:val="11"/>
        <w:spacing w:after="0" w:line="360" w:lineRule="auto"/>
        <w:ind w:firstLineChars="0" w:firstLine="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7.3.4</w:t>
      </w:r>
      <w:r w:rsidRPr="001A6E57">
        <w:rPr>
          <w:rFonts w:ascii="Times New Roman" w:hAnsi="Times New Roman"/>
          <w:bCs/>
          <w:color w:val="000000" w:themeColor="text1"/>
          <w:sz w:val="24"/>
          <w:szCs w:val="24"/>
        </w:rPr>
        <w:t>箱顶应进行静态载荷抗弯性能试验。试验方法应符合下列规定（图</w:t>
      </w:r>
      <w:r w:rsidRPr="001A6E57">
        <w:rPr>
          <w:rFonts w:ascii="Times New Roman" w:hAnsi="Times New Roman"/>
          <w:bCs/>
          <w:color w:val="000000" w:themeColor="text1"/>
          <w:sz w:val="24"/>
          <w:szCs w:val="24"/>
        </w:rPr>
        <w:t>5</w:t>
      </w:r>
      <w:r w:rsidRPr="001A6E57">
        <w:rPr>
          <w:rFonts w:ascii="Times New Roman" w:hAnsi="Times New Roman"/>
          <w:bCs/>
          <w:color w:val="000000" w:themeColor="text1"/>
          <w:sz w:val="24"/>
          <w:szCs w:val="24"/>
        </w:rPr>
        <w:t>）：</w:t>
      </w:r>
    </w:p>
    <w:p w14:paraId="3411E5C2" w14:textId="77777777" w:rsidR="00D44EC2" w:rsidRPr="001A6E57" w:rsidRDefault="0061427A">
      <w:pPr>
        <w:pStyle w:val="11"/>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Cs w:val="24"/>
        </w:rPr>
        <w:t xml:space="preserve">a) </w:t>
      </w:r>
      <w:r w:rsidRPr="001A6E57">
        <w:rPr>
          <w:rFonts w:ascii="Times New Roman" w:hAnsi="Times New Roman"/>
          <w:bCs/>
          <w:color w:val="000000" w:themeColor="text1"/>
          <w:sz w:val="24"/>
          <w:szCs w:val="24"/>
        </w:rPr>
        <w:t>取成品箱顶</w:t>
      </w:r>
      <w:r w:rsidRPr="001A6E57">
        <w:rPr>
          <w:rFonts w:ascii="Times New Roman" w:hAnsi="Times New Roman"/>
          <w:bCs/>
          <w:color w:val="000000" w:themeColor="text1"/>
          <w:sz w:val="24"/>
          <w:szCs w:val="24"/>
        </w:rPr>
        <w:t>3</w:t>
      </w:r>
      <w:r w:rsidRPr="001A6E57">
        <w:rPr>
          <w:rFonts w:ascii="Times New Roman" w:hAnsi="Times New Roman"/>
          <w:bCs/>
          <w:color w:val="000000" w:themeColor="text1"/>
          <w:sz w:val="24"/>
          <w:szCs w:val="24"/>
        </w:rPr>
        <w:t>件，在实验室进行试验；</w:t>
      </w:r>
    </w:p>
    <w:p w14:paraId="2DA813BA" w14:textId="77777777" w:rsidR="00D44EC2" w:rsidRPr="001A6E57" w:rsidRDefault="0061427A">
      <w:pPr>
        <w:pStyle w:val="11"/>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Cs w:val="24"/>
        </w:rPr>
        <w:t xml:space="preserve">b) </w:t>
      </w:r>
      <w:r w:rsidRPr="001A6E57">
        <w:rPr>
          <w:rFonts w:ascii="Times New Roman" w:hAnsi="Times New Roman"/>
          <w:bCs/>
          <w:color w:val="000000" w:themeColor="text1"/>
          <w:sz w:val="24"/>
          <w:szCs w:val="24"/>
        </w:rPr>
        <w:t>将实验箱顶放到</w:t>
      </w:r>
      <w:r w:rsidRPr="001A6E57">
        <w:rPr>
          <w:rFonts w:ascii="Times New Roman" w:hAnsi="Times New Roman"/>
          <w:bCs/>
          <w:color w:val="000000" w:themeColor="text1"/>
          <w:sz w:val="24"/>
          <w:szCs w:val="24"/>
        </w:rPr>
        <w:t>0.5m</w:t>
      </w:r>
      <w:r w:rsidRPr="001A6E57">
        <w:rPr>
          <w:rFonts w:ascii="Times New Roman" w:hAnsi="Times New Roman"/>
          <w:bCs/>
          <w:color w:val="000000" w:themeColor="text1"/>
          <w:sz w:val="24"/>
          <w:szCs w:val="24"/>
        </w:rPr>
        <w:t>高的刚性支座上，在箱底上均匀逐层堆放沙袋，每袋沙袋重</w:t>
      </w:r>
      <w:r w:rsidRPr="001A6E57">
        <w:rPr>
          <w:rFonts w:ascii="Times New Roman" w:hAnsi="Times New Roman"/>
          <w:bCs/>
          <w:color w:val="000000" w:themeColor="text1"/>
          <w:sz w:val="24"/>
          <w:szCs w:val="24"/>
        </w:rPr>
        <w:t>25kg</w:t>
      </w:r>
      <w:r w:rsidRPr="001A6E57">
        <w:rPr>
          <w:rFonts w:ascii="Times New Roman" w:hAnsi="Times New Roman"/>
          <w:bCs/>
          <w:color w:val="000000" w:themeColor="text1"/>
          <w:sz w:val="24"/>
          <w:szCs w:val="24"/>
        </w:rPr>
        <w:t>，每堆放一层持荷</w:t>
      </w:r>
      <w:r w:rsidRPr="001A6E57">
        <w:rPr>
          <w:rFonts w:ascii="Times New Roman" w:hAnsi="Times New Roman"/>
          <w:bCs/>
          <w:color w:val="000000" w:themeColor="text1"/>
          <w:sz w:val="24"/>
          <w:szCs w:val="24"/>
        </w:rPr>
        <w:t>5min</w:t>
      </w:r>
      <w:r w:rsidRPr="001A6E57">
        <w:rPr>
          <w:rFonts w:ascii="Times New Roman" w:hAnsi="Times New Roman"/>
          <w:bCs/>
          <w:color w:val="000000" w:themeColor="text1"/>
          <w:sz w:val="24"/>
          <w:szCs w:val="24"/>
        </w:rPr>
        <w:t>，待荷载加到</w:t>
      </w:r>
      <w:r w:rsidRPr="001A6E57">
        <w:rPr>
          <w:rFonts w:ascii="Times New Roman" w:hAnsi="Times New Roman"/>
          <w:bCs/>
          <w:color w:val="000000" w:themeColor="text1"/>
          <w:sz w:val="24"/>
          <w:szCs w:val="24"/>
        </w:rPr>
        <w:t>P</w:t>
      </w:r>
      <w:r w:rsidRPr="001A6E57">
        <w:rPr>
          <w:rFonts w:ascii="Times New Roman" w:hAnsi="Times New Roman"/>
          <w:bCs/>
          <w:color w:val="000000" w:themeColor="text1"/>
          <w:sz w:val="24"/>
          <w:szCs w:val="24"/>
        </w:rPr>
        <w:t>时（</w:t>
      </w:r>
      <w:r w:rsidRPr="001A6E57">
        <w:rPr>
          <w:rFonts w:ascii="Times New Roman" w:hAnsi="Times New Roman"/>
          <w:bCs/>
          <w:color w:val="000000" w:themeColor="text1"/>
          <w:sz w:val="24"/>
          <w:szCs w:val="24"/>
        </w:rPr>
        <w:t>P</w:t>
      </w:r>
      <w:r w:rsidRPr="001A6E57">
        <w:rPr>
          <w:rFonts w:ascii="Times New Roman" w:hAnsi="Times New Roman"/>
          <w:bCs/>
          <w:color w:val="000000" w:themeColor="text1"/>
          <w:sz w:val="24"/>
          <w:szCs w:val="24"/>
        </w:rPr>
        <w:t>为屋面活载荷，以标准设计活荷载值</w:t>
      </w:r>
      <w:r w:rsidRPr="001A6E57">
        <w:rPr>
          <w:rFonts w:ascii="Times New Roman" w:hAnsi="Times New Roman"/>
          <w:bCs/>
          <w:color w:val="000000" w:themeColor="text1"/>
          <w:sz w:val="24"/>
          <w:szCs w:val="24"/>
        </w:rPr>
        <w:t>1kN/m</w:t>
      </w:r>
      <w:r w:rsidRPr="001A6E57">
        <w:rPr>
          <w:rFonts w:ascii="Times New Roman" w:hAnsi="Times New Roman"/>
          <w:bCs/>
          <w:color w:val="000000" w:themeColor="text1"/>
          <w:sz w:val="24"/>
          <w:szCs w:val="24"/>
          <w:vertAlign w:val="superscript"/>
        </w:rPr>
        <w:t>2</w:t>
      </w:r>
      <w:r w:rsidRPr="001A6E57">
        <w:rPr>
          <w:rFonts w:ascii="Times New Roman" w:hAnsi="Times New Roman"/>
          <w:bCs/>
          <w:color w:val="000000" w:themeColor="text1"/>
          <w:sz w:val="24"/>
          <w:szCs w:val="24"/>
        </w:rPr>
        <w:t>取值，</w:t>
      </w:r>
      <w:r w:rsidRPr="001A6E57">
        <w:rPr>
          <w:rFonts w:ascii="Times New Roman" w:hAnsi="Times New Roman"/>
          <w:bCs/>
          <w:color w:val="000000" w:themeColor="text1"/>
          <w:sz w:val="24"/>
          <w:szCs w:val="24"/>
        </w:rPr>
        <w:t>T</w:t>
      </w:r>
      <w:r w:rsidRPr="001A6E57">
        <w:rPr>
          <w:rFonts w:ascii="Times New Roman" w:hAnsi="Times New Roman"/>
          <w:bCs/>
          <w:color w:val="000000" w:themeColor="text1"/>
          <w:sz w:val="24"/>
          <w:szCs w:val="24"/>
        </w:rPr>
        <w:t>为箱顶自重），测出挠度值</w:t>
      </w:r>
      <w:r w:rsidRPr="001A6E57">
        <w:rPr>
          <w:rFonts w:ascii="Times New Roman" w:hAnsi="Times New Roman"/>
          <w:bCs/>
          <w:color w:val="000000" w:themeColor="text1"/>
          <w:sz w:val="24"/>
          <w:szCs w:val="24"/>
        </w:rPr>
        <w:t>Y</w:t>
      </w:r>
      <w:r w:rsidRPr="001A6E57">
        <w:rPr>
          <w:rFonts w:ascii="Times New Roman" w:hAnsi="Times New Roman"/>
          <w:bCs/>
          <w:color w:val="000000" w:themeColor="text1"/>
          <w:sz w:val="24"/>
          <w:szCs w:val="24"/>
        </w:rPr>
        <w:t>；</w:t>
      </w:r>
    </w:p>
    <w:p w14:paraId="24098EA7" w14:textId="77777777" w:rsidR="00D44EC2" w:rsidRPr="001A6E57" w:rsidRDefault="0061427A">
      <w:pPr>
        <w:pStyle w:val="11"/>
        <w:spacing w:after="0" w:line="360" w:lineRule="auto"/>
        <w:ind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c) </w:t>
      </w:r>
      <w:r w:rsidRPr="001A6E57">
        <w:rPr>
          <w:rFonts w:ascii="Times New Roman" w:hAnsi="Times New Roman"/>
          <w:bCs/>
          <w:color w:val="000000" w:themeColor="text1"/>
          <w:sz w:val="24"/>
          <w:szCs w:val="24"/>
        </w:rPr>
        <w:t>挠度值应满足</w:t>
      </w:r>
      <w:r w:rsidRPr="001A6E57">
        <w:rPr>
          <w:rFonts w:ascii="Times New Roman" w:hAnsi="Times New Roman"/>
          <w:bCs/>
          <w:color w:val="000000" w:themeColor="text1"/>
          <w:sz w:val="24"/>
          <w:szCs w:val="24"/>
        </w:rPr>
        <w:t>Y</w:t>
      </w:r>
      <w:r w:rsidRPr="001A6E57">
        <w:rPr>
          <w:rFonts w:ascii="Times New Roman" w:hAnsi="Times New Roman"/>
          <w:color w:val="000000" w:themeColor="text1"/>
          <w:sz w:val="24"/>
          <w:szCs w:val="24"/>
        </w:rPr>
        <w:t>L</w:t>
      </w:r>
      <w:r w:rsidRPr="001A6E57">
        <w:rPr>
          <w:rFonts w:ascii="Times New Roman" w:hAnsi="Times New Roman"/>
          <w:bCs/>
          <w:color w:val="000000" w:themeColor="text1"/>
          <w:sz w:val="24"/>
          <w:szCs w:val="24"/>
        </w:rPr>
        <w:t>/300</w:t>
      </w:r>
      <w:r w:rsidRPr="001A6E57">
        <w:rPr>
          <w:rFonts w:ascii="Times New Roman" w:hAnsi="Times New Roman"/>
          <w:bCs/>
          <w:color w:val="000000" w:themeColor="text1"/>
          <w:sz w:val="24"/>
          <w:szCs w:val="24"/>
        </w:rPr>
        <w:t>（</w:t>
      </w:r>
      <w:r w:rsidRPr="001A6E57">
        <w:rPr>
          <w:rFonts w:ascii="Times New Roman" w:hAnsi="Times New Roman"/>
          <w:bCs/>
          <w:color w:val="000000" w:themeColor="text1"/>
          <w:sz w:val="24"/>
          <w:szCs w:val="24"/>
        </w:rPr>
        <w:t>L</w:t>
      </w:r>
      <w:r w:rsidRPr="001A6E57">
        <w:rPr>
          <w:rFonts w:ascii="Times New Roman" w:hAnsi="Times New Roman"/>
          <w:bCs/>
          <w:color w:val="000000" w:themeColor="text1"/>
          <w:sz w:val="24"/>
          <w:szCs w:val="24"/>
        </w:rPr>
        <w:t>为箱顶梁跨度）。</w:t>
      </w:r>
    </w:p>
    <w:tbl>
      <w:tblPr>
        <w:tblStyle w:val="ae"/>
        <w:tblW w:w="8522" w:type="dxa"/>
        <w:tblLayout w:type="fixed"/>
        <w:tblLook w:val="04A0" w:firstRow="1" w:lastRow="0" w:firstColumn="1" w:lastColumn="0" w:noHBand="0" w:noVBand="1"/>
      </w:tblPr>
      <w:tblGrid>
        <w:gridCol w:w="954"/>
        <w:gridCol w:w="3680"/>
        <w:gridCol w:w="3888"/>
      </w:tblGrid>
      <w:tr w:rsidR="00D44EC2" w:rsidRPr="001A6E57" w14:paraId="627320F7" w14:textId="77777777">
        <w:tc>
          <w:tcPr>
            <w:tcW w:w="954" w:type="dxa"/>
          </w:tcPr>
          <w:p w14:paraId="1DB26C78"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类型</w:t>
            </w:r>
          </w:p>
        </w:tc>
        <w:tc>
          <w:tcPr>
            <w:tcW w:w="3680" w:type="dxa"/>
          </w:tcPr>
          <w:p w14:paraId="60F7FC3A"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端视图</w:t>
            </w:r>
          </w:p>
        </w:tc>
        <w:tc>
          <w:tcPr>
            <w:tcW w:w="3888" w:type="dxa"/>
          </w:tcPr>
          <w:p w14:paraId="24942599"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侧视图</w:t>
            </w:r>
          </w:p>
        </w:tc>
      </w:tr>
      <w:tr w:rsidR="00D44EC2" w:rsidRPr="001A6E57" w14:paraId="24F18060" w14:textId="77777777">
        <w:trPr>
          <w:trHeight w:val="1986"/>
        </w:trPr>
        <w:tc>
          <w:tcPr>
            <w:tcW w:w="954" w:type="dxa"/>
            <w:vAlign w:val="center"/>
          </w:tcPr>
          <w:p w14:paraId="75C4A162"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箱顶静态载荷抗弯试验</w:t>
            </w:r>
          </w:p>
        </w:tc>
        <w:tc>
          <w:tcPr>
            <w:tcW w:w="3680" w:type="dxa"/>
            <w:vAlign w:val="center"/>
          </w:tcPr>
          <w:p w14:paraId="13701DE5"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noProof/>
                <w:color w:val="000000" w:themeColor="text1"/>
                <w:sz w:val="24"/>
                <w:szCs w:val="24"/>
              </w:rPr>
              <w:drawing>
                <wp:inline distT="0" distB="0" distL="0" distR="0" wp14:anchorId="0FC9A4BA" wp14:editId="45C13F53">
                  <wp:extent cx="1057275" cy="469900"/>
                  <wp:effectExtent l="19050" t="0" r="0" b="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noChangeArrowheads="1"/>
                          </pic:cNvPicPr>
                        </pic:nvPicPr>
                        <pic:blipFill>
                          <a:blip r:embed="rId17" cstate="print"/>
                          <a:srcRect/>
                          <a:stretch>
                            <a:fillRect/>
                          </a:stretch>
                        </pic:blipFill>
                        <pic:spPr>
                          <a:xfrm>
                            <a:off x="0" y="0"/>
                            <a:ext cx="1060615" cy="471754"/>
                          </a:xfrm>
                          <a:prstGeom prst="rect">
                            <a:avLst/>
                          </a:prstGeom>
                          <a:noFill/>
                          <a:ln w="9525">
                            <a:noFill/>
                            <a:miter lim="800000"/>
                            <a:headEnd/>
                            <a:tailEnd/>
                          </a:ln>
                        </pic:spPr>
                      </pic:pic>
                    </a:graphicData>
                  </a:graphic>
                </wp:inline>
              </w:drawing>
            </w:r>
          </w:p>
        </w:tc>
        <w:tc>
          <w:tcPr>
            <w:tcW w:w="3888" w:type="dxa"/>
            <w:vAlign w:val="center"/>
          </w:tcPr>
          <w:p w14:paraId="4F37A63E" w14:textId="77777777" w:rsidR="00D44EC2" w:rsidRPr="001A6E57" w:rsidRDefault="0061427A">
            <w:pPr>
              <w:pStyle w:val="11"/>
              <w:spacing w:after="0"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noProof/>
                <w:color w:val="000000" w:themeColor="text1"/>
                <w:sz w:val="24"/>
                <w:szCs w:val="24"/>
              </w:rPr>
              <w:drawing>
                <wp:inline distT="0" distB="0" distL="0" distR="0" wp14:anchorId="21A71F22" wp14:editId="236215DF">
                  <wp:extent cx="2143125" cy="471805"/>
                  <wp:effectExtent l="19050" t="0" r="9525" b="0"/>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pic:cNvPicPr>
                            <a:picLocks noChangeAspect="1" noChangeArrowheads="1"/>
                          </pic:cNvPicPr>
                        </pic:nvPicPr>
                        <pic:blipFill>
                          <a:blip r:embed="rId18" cstate="print"/>
                          <a:srcRect/>
                          <a:stretch>
                            <a:fillRect/>
                          </a:stretch>
                        </pic:blipFill>
                        <pic:spPr>
                          <a:xfrm>
                            <a:off x="0" y="0"/>
                            <a:ext cx="2143125" cy="471805"/>
                          </a:xfrm>
                          <a:prstGeom prst="rect">
                            <a:avLst/>
                          </a:prstGeom>
                          <a:noFill/>
                          <a:ln w="9525">
                            <a:noFill/>
                            <a:miter lim="800000"/>
                            <a:headEnd/>
                            <a:tailEnd/>
                          </a:ln>
                        </pic:spPr>
                      </pic:pic>
                    </a:graphicData>
                  </a:graphic>
                </wp:inline>
              </w:drawing>
            </w:r>
          </w:p>
        </w:tc>
      </w:tr>
    </w:tbl>
    <w:p w14:paraId="5FD6B345" w14:textId="77777777" w:rsidR="00D44EC2" w:rsidRPr="001A6E57" w:rsidRDefault="0061427A">
      <w:pPr>
        <w:pStyle w:val="11"/>
        <w:spacing w:after="0" w:line="360" w:lineRule="auto"/>
        <w:ind w:firstLineChars="0" w:firstLine="0"/>
        <w:jc w:val="center"/>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图</w:t>
      </w:r>
      <w:r w:rsidRPr="001A6E57">
        <w:rPr>
          <w:rFonts w:ascii="Times New Roman" w:hAnsi="Times New Roman"/>
          <w:b/>
          <w:bCs/>
          <w:color w:val="000000" w:themeColor="text1"/>
          <w:sz w:val="24"/>
          <w:szCs w:val="24"/>
        </w:rPr>
        <w:t>5</w:t>
      </w:r>
      <w:r w:rsidRPr="001A6E57">
        <w:rPr>
          <w:rFonts w:ascii="Times New Roman" w:hAnsi="Times New Roman"/>
          <w:b/>
          <w:bCs/>
          <w:color w:val="000000" w:themeColor="text1"/>
          <w:sz w:val="24"/>
          <w:szCs w:val="24"/>
        </w:rPr>
        <w:t>箱顶静态载荷抗弯实验示意图</w:t>
      </w:r>
    </w:p>
    <w:p w14:paraId="4AA85A72" w14:textId="77777777" w:rsidR="00D44EC2" w:rsidRPr="001A6E57" w:rsidRDefault="0061427A">
      <w:pPr>
        <w:tabs>
          <w:tab w:val="left" w:pos="1050"/>
        </w:tabs>
        <w:spacing w:beforeLines="50" w:before="156" w:line="360" w:lineRule="auto"/>
        <w:outlineLvl w:val="0"/>
        <w:rPr>
          <w:rFonts w:ascii="Times New Roman" w:hAnsi="Times New Roman"/>
          <w:b/>
          <w:color w:val="000000" w:themeColor="text1"/>
          <w:sz w:val="28"/>
          <w:szCs w:val="28"/>
        </w:rPr>
      </w:pPr>
      <w:bookmarkStart w:id="17" w:name="_Toc2153067"/>
      <w:r w:rsidRPr="001A6E57">
        <w:rPr>
          <w:rFonts w:ascii="Times New Roman" w:hAnsi="Times New Roman"/>
          <w:b/>
          <w:color w:val="000000" w:themeColor="text1"/>
          <w:sz w:val="28"/>
          <w:szCs w:val="28"/>
        </w:rPr>
        <w:t xml:space="preserve">8 </w:t>
      </w:r>
      <w:r w:rsidRPr="001A6E57">
        <w:rPr>
          <w:rFonts w:ascii="Times New Roman" w:hAnsi="Times New Roman"/>
          <w:b/>
          <w:color w:val="000000" w:themeColor="text1"/>
          <w:sz w:val="28"/>
          <w:szCs w:val="28"/>
        </w:rPr>
        <w:t>检验规则</w:t>
      </w:r>
      <w:bookmarkEnd w:id="16"/>
      <w:bookmarkEnd w:id="17"/>
    </w:p>
    <w:p w14:paraId="37A2B556"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8.1 </w:t>
      </w:r>
      <w:r w:rsidRPr="001A6E57">
        <w:rPr>
          <w:rFonts w:ascii="Times New Roman" w:hAnsi="Times New Roman"/>
          <w:b/>
          <w:bCs/>
          <w:color w:val="000000" w:themeColor="text1"/>
          <w:sz w:val="24"/>
          <w:szCs w:val="24"/>
        </w:rPr>
        <w:t>出厂检验</w:t>
      </w:r>
    </w:p>
    <w:p w14:paraId="7813699F" w14:textId="77777777" w:rsidR="00D44EC2" w:rsidRPr="001A6E57" w:rsidRDefault="0061427A">
      <w:pPr>
        <w:spacing w:after="0" w:line="276" w:lineRule="auto"/>
        <w:ind w:firstLineChars="200" w:firstLine="480"/>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部件、部品的出厂检验项目见表</w:t>
      </w:r>
      <w:r w:rsidRPr="001A6E57">
        <w:rPr>
          <w:rFonts w:ascii="Times New Roman" w:hAnsi="Times New Roman"/>
          <w:color w:val="000000" w:themeColor="text1"/>
          <w:sz w:val="24"/>
          <w:szCs w:val="24"/>
        </w:rPr>
        <w:t>6</w:t>
      </w:r>
      <w:r w:rsidRPr="001A6E57">
        <w:rPr>
          <w:rFonts w:ascii="Times New Roman" w:hAnsi="Times New Roman"/>
          <w:color w:val="000000" w:themeColor="text1"/>
          <w:sz w:val="24"/>
          <w:szCs w:val="24"/>
        </w:rPr>
        <w:t>，应检验合格并签发合格证后出厂。</w:t>
      </w:r>
    </w:p>
    <w:p w14:paraId="1BC8009C"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8.2 </w:t>
      </w:r>
      <w:r w:rsidRPr="001A6E57">
        <w:rPr>
          <w:rFonts w:ascii="Times New Roman" w:hAnsi="Times New Roman"/>
          <w:b/>
          <w:bCs/>
          <w:color w:val="000000" w:themeColor="text1"/>
          <w:sz w:val="24"/>
          <w:szCs w:val="24"/>
        </w:rPr>
        <w:t>型式检验</w:t>
      </w:r>
    </w:p>
    <w:p w14:paraId="62CC2049" w14:textId="77777777" w:rsidR="00D44EC2" w:rsidRPr="001A6E57" w:rsidRDefault="0061427A">
      <w:pPr>
        <w:spacing w:after="0" w:line="360" w:lineRule="auto"/>
        <w:ind w:firstLineChars="200" w:firstLine="480"/>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有下列情况之一时应进行型式检验：</w:t>
      </w:r>
    </w:p>
    <w:p w14:paraId="4BFF7286" w14:textId="77777777" w:rsidR="00D44EC2" w:rsidRPr="001A6E57" w:rsidRDefault="0061427A" w:rsidP="001A6E57">
      <w:pPr>
        <w:pStyle w:val="11"/>
        <w:spacing w:after="0" w:line="360" w:lineRule="auto"/>
        <w:jc w:val="left"/>
        <w:rPr>
          <w:rFonts w:ascii="Times New Roman" w:hAnsi="Times New Roman"/>
          <w:color w:val="000000" w:themeColor="text1"/>
          <w:sz w:val="24"/>
          <w:szCs w:val="24"/>
        </w:rPr>
      </w:pPr>
      <w:r w:rsidRPr="001A6E57">
        <w:rPr>
          <w:rFonts w:ascii="Times New Roman" w:hAnsi="Times New Roman"/>
          <w:bCs/>
          <w:color w:val="000000" w:themeColor="text1"/>
          <w:szCs w:val="24"/>
        </w:rPr>
        <w:t xml:space="preserve">a) </w:t>
      </w:r>
      <w:r w:rsidRPr="001A6E57">
        <w:rPr>
          <w:rFonts w:ascii="Times New Roman" w:hAnsi="Times New Roman"/>
          <w:color w:val="000000" w:themeColor="text1"/>
          <w:sz w:val="24"/>
          <w:szCs w:val="24"/>
        </w:rPr>
        <w:t>新产品试制定型鉴定；</w:t>
      </w:r>
    </w:p>
    <w:p w14:paraId="21D96F00" w14:textId="77777777" w:rsidR="00D44EC2" w:rsidRPr="001A6E57" w:rsidRDefault="0061427A" w:rsidP="001A6E57">
      <w:pPr>
        <w:pStyle w:val="11"/>
        <w:spacing w:after="0" w:line="360" w:lineRule="auto"/>
        <w:jc w:val="left"/>
        <w:rPr>
          <w:rFonts w:ascii="Times New Roman" w:hAnsi="Times New Roman"/>
          <w:color w:val="000000" w:themeColor="text1"/>
          <w:sz w:val="24"/>
          <w:szCs w:val="24"/>
        </w:rPr>
      </w:pPr>
      <w:r w:rsidRPr="001A6E57">
        <w:rPr>
          <w:rFonts w:ascii="Times New Roman" w:hAnsi="Times New Roman"/>
          <w:bCs/>
          <w:color w:val="000000" w:themeColor="text1"/>
          <w:szCs w:val="24"/>
        </w:rPr>
        <w:t xml:space="preserve">b) </w:t>
      </w:r>
      <w:r w:rsidRPr="001A6E57">
        <w:rPr>
          <w:rFonts w:ascii="Times New Roman" w:hAnsi="Times New Roman"/>
          <w:color w:val="000000" w:themeColor="text1"/>
          <w:sz w:val="24"/>
          <w:szCs w:val="24"/>
        </w:rPr>
        <w:t>产品结构、材料、工艺有较大改变可能影响产品性能时；</w:t>
      </w:r>
    </w:p>
    <w:p w14:paraId="2D841131" w14:textId="77777777" w:rsidR="00D44EC2" w:rsidRPr="001A6E57" w:rsidRDefault="0061427A" w:rsidP="001A6E57">
      <w:pPr>
        <w:pStyle w:val="11"/>
        <w:spacing w:after="0" w:line="360" w:lineRule="auto"/>
        <w:jc w:val="left"/>
        <w:rPr>
          <w:rFonts w:ascii="Times New Roman" w:hAnsi="Times New Roman"/>
          <w:color w:val="000000" w:themeColor="text1"/>
          <w:sz w:val="24"/>
          <w:szCs w:val="24"/>
        </w:rPr>
      </w:pPr>
      <w:r w:rsidRPr="001A6E57">
        <w:rPr>
          <w:rFonts w:ascii="Times New Roman" w:hAnsi="Times New Roman"/>
          <w:bCs/>
          <w:color w:val="000000" w:themeColor="text1"/>
          <w:szCs w:val="24"/>
        </w:rPr>
        <w:t xml:space="preserve">c) </w:t>
      </w:r>
      <w:r w:rsidRPr="001A6E57">
        <w:rPr>
          <w:rFonts w:ascii="Times New Roman" w:hAnsi="Times New Roman"/>
          <w:color w:val="000000" w:themeColor="text1"/>
          <w:sz w:val="24"/>
          <w:szCs w:val="24"/>
        </w:rPr>
        <w:t>正常生产时每两年检测一次；</w:t>
      </w:r>
    </w:p>
    <w:p w14:paraId="3E945580" w14:textId="77777777" w:rsidR="00D44EC2" w:rsidRPr="001A6E57" w:rsidRDefault="0061427A" w:rsidP="001A6E57">
      <w:pPr>
        <w:pStyle w:val="11"/>
        <w:spacing w:after="0" w:line="360" w:lineRule="auto"/>
        <w:jc w:val="left"/>
        <w:rPr>
          <w:rFonts w:ascii="Times New Roman" w:hAnsi="Times New Roman"/>
          <w:color w:val="000000" w:themeColor="text1"/>
          <w:sz w:val="24"/>
          <w:szCs w:val="24"/>
        </w:rPr>
      </w:pPr>
      <w:r w:rsidRPr="001A6E57">
        <w:rPr>
          <w:rFonts w:ascii="Times New Roman" w:hAnsi="Times New Roman"/>
          <w:bCs/>
          <w:color w:val="000000" w:themeColor="text1"/>
          <w:szCs w:val="24"/>
        </w:rPr>
        <w:t xml:space="preserve">d) </w:t>
      </w:r>
      <w:r w:rsidRPr="001A6E57">
        <w:rPr>
          <w:rFonts w:ascii="Times New Roman" w:hAnsi="Times New Roman"/>
          <w:color w:val="000000" w:themeColor="text1"/>
          <w:sz w:val="24"/>
          <w:szCs w:val="24"/>
        </w:rPr>
        <w:t>发生重大质量事故时；</w:t>
      </w:r>
    </w:p>
    <w:p w14:paraId="5BA0DB07" w14:textId="77777777" w:rsidR="00D44EC2" w:rsidRPr="001A6E57" w:rsidRDefault="0061427A" w:rsidP="001A6E57">
      <w:pPr>
        <w:pStyle w:val="11"/>
        <w:spacing w:after="0" w:line="360" w:lineRule="auto"/>
        <w:jc w:val="left"/>
        <w:rPr>
          <w:rFonts w:ascii="Times New Roman" w:hAnsi="Times New Roman"/>
          <w:color w:val="000000" w:themeColor="text1"/>
          <w:sz w:val="24"/>
          <w:szCs w:val="24"/>
        </w:rPr>
      </w:pPr>
      <w:r w:rsidRPr="001A6E57">
        <w:rPr>
          <w:rFonts w:ascii="Times New Roman" w:hAnsi="Times New Roman"/>
          <w:bCs/>
          <w:color w:val="000000" w:themeColor="text1"/>
          <w:szCs w:val="24"/>
        </w:rPr>
        <w:t xml:space="preserve">e) </w:t>
      </w:r>
      <w:r w:rsidRPr="001A6E57">
        <w:rPr>
          <w:rFonts w:ascii="Times New Roman" w:hAnsi="Times New Roman"/>
          <w:color w:val="000000" w:themeColor="text1"/>
          <w:sz w:val="24"/>
          <w:szCs w:val="24"/>
        </w:rPr>
        <w:t>检验结果与上次型式试验有较大差异时；</w:t>
      </w:r>
    </w:p>
    <w:p w14:paraId="44FF78FB" w14:textId="77777777" w:rsidR="00D44EC2" w:rsidRPr="001A6E57" w:rsidRDefault="0061427A" w:rsidP="001A6E57">
      <w:pPr>
        <w:pStyle w:val="11"/>
        <w:spacing w:after="0" w:line="360" w:lineRule="auto"/>
        <w:jc w:val="left"/>
        <w:rPr>
          <w:rFonts w:ascii="Times New Roman" w:hAnsi="Times New Roman"/>
          <w:color w:val="000000" w:themeColor="text1"/>
          <w:sz w:val="24"/>
          <w:szCs w:val="24"/>
        </w:rPr>
      </w:pPr>
      <w:r w:rsidRPr="001A6E57">
        <w:rPr>
          <w:rFonts w:ascii="Times New Roman" w:hAnsi="Times New Roman"/>
          <w:bCs/>
          <w:color w:val="000000" w:themeColor="text1"/>
          <w:szCs w:val="24"/>
        </w:rPr>
        <w:t xml:space="preserve">f) </w:t>
      </w:r>
      <w:r w:rsidRPr="001A6E57">
        <w:rPr>
          <w:rFonts w:ascii="Times New Roman" w:hAnsi="Times New Roman"/>
          <w:color w:val="000000" w:themeColor="text1"/>
          <w:sz w:val="24"/>
          <w:szCs w:val="24"/>
        </w:rPr>
        <w:t>国家或行业质量监督机构要求进行型式检验时。</w:t>
      </w:r>
    </w:p>
    <w:p w14:paraId="17D0FC12"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8.3 </w:t>
      </w:r>
      <w:r w:rsidRPr="001A6E57">
        <w:rPr>
          <w:rFonts w:ascii="Times New Roman" w:hAnsi="Times New Roman"/>
          <w:b/>
          <w:bCs/>
          <w:color w:val="000000" w:themeColor="text1"/>
          <w:sz w:val="24"/>
          <w:szCs w:val="24"/>
        </w:rPr>
        <w:t>检验项目</w:t>
      </w:r>
    </w:p>
    <w:p w14:paraId="4762EB92" w14:textId="77777777" w:rsidR="00D44EC2" w:rsidRPr="001A6E57" w:rsidRDefault="0061427A" w:rsidP="001A6E57">
      <w:pPr>
        <w:spacing w:after="0" w:line="360" w:lineRule="auto"/>
        <w:ind w:firstLineChars="200" w:firstLine="480"/>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出厂检验、型式检验项目见表</w:t>
      </w:r>
      <w:r w:rsidRPr="001A6E57">
        <w:rPr>
          <w:rFonts w:ascii="Times New Roman" w:hAnsi="Times New Roman"/>
          <w:color w:val="000000" w:themeColor="text1"/>
          <w:sz w:val="24"/>
          <w:szCs w:val="24"/>
        </w:rPr>
        <w:t>6</w:t>
      </w:r>
      <w:r w:rsidRPr="001A6E57">
        <w:rPr>
          <w:rFonts w:ascii="Times New Roman" w:hAnsi="Times New Roman"/>
          <w:color w:val="000000" w:themeColor="text1"/>
          <w:sz w:val="24"/>
          <w:szCs w:val="24"/>
        </w:rPr>
        <w:t>。</w:t>
      </w:r>
    </w:p>
    <w:p w14:paraId="38F4203F" w14:textId="77777777" w:rsidR="00D44EC2" w:rsidRPr="001A6E57" w:rsidRDefault="0061427A">
      <w:pPr>
        <w:spacing w:line="276" w:lineRule="auto"/>
        <w:jc w:val="center"/>
        <w:rPr>
          <w:rFonts w:ascii="Times New Roman" w:hAnsi="Times New Roman"/>
          <w:b/>
          <w:color w:val="000000" w:themeColor="text1"/>
          <w:sz w:val="24"/>
          <w:szCs w:val="24"/>
        </w:rPr>
      </w:pPr>
      <w:r w:rsidRPr="001A6E57">
        <w:rPr>
          <w:rFonts w:ascii="Times New Roman" w:hAnsi="Times New Roman"/>
          <w:b/>
          <w:color w:val="000000" w:themeColor="text1"/>
          <w:sz w:val="24"/>
          <w:szCs w:val="24"/>
        </w:rPr>
        <w:lastRenderedPageBreak/>
        <w:t>表</w:t>
      </w:r>
      <w:r w:rsidRPr="001A6E57">
        <w:rPr>
          <w:rFonts w:ascii="Times New Roman" w:hAnsi="Times New Roman"/>
          <w:b/>
          <w:color w:val="000000" w:themeColor="text1"/>
          <w:sz w:val="24"/>
          <w:szCs w:val="24"/>
        </w:rPr>
        <w:t xml:space="preserve">6 </w:t>
      </w:r>
      <w:r w:rsidRPr="001A6E57">
        <w:rPr>
          <w:rFonts w:ascii="Times New Roman" w:hAnsi="Times New Roman"/>
          <w:b/>
          <w:color w:val="000000" w:themeColor="text1"/>
          <w:sz w:val="24"/>
          <w:szCs w:val="24"/>
        </w:rPr>
        <w:t>检验项目</w:t>
      </w:r>
    </w:p>
    <w:tbl>
      <w:tblPr>
        <w:tblStyle w:val="ae"/>
        <w:tblW w:w="8522" w:type="dxa"/>
        <w:tblLayout w:type="fixed"/>
        <w:tblLook w:val="04A0" w:firstRow="1" w:lastRow="0" w:firstColumn="1" w:lastColumn="0" w:noHBand="0" w:noVBand="1"/>
      </w:tblPr>
      <w:tblGrid>
        <w:gridCol w:w="572"/>
        <w:gridCol w:w="780"/>
        <w:gridCol w:w="1026"/>
        <w:gridCol w:w="1752"/>
        <w:gridCol w:w="940"/>
        <w:gridCol w:w="850"/>
        <w:gridCol w:w="1044"/>
        <w:gridCol w:w="779"/>
        <w:gridCol w:w="779"/>
      </w:tblGrid>
      <w:tr w:rsidR="00D44EC2" w:rsidRPr="001A6E57" w14:paraId="0A762FBF" w14:textId="77777777">
        <w:tc>
          <w:tcPr>
            <w:tcW w:w="572" w:type="dxa"/>
            <w:vAlign w:val="center"/>
          </w:tcPr>
          <w:p w14:paraId="0885F36C"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序号</w:t>
            </w:r>
          </w:p>
        </w:tc>
        <w:tc>
          <w:tcPr>
            <w:tcW w:w="3558" w:type="dxa"/>
            <w:gridSpan w:val="3"/>
            <w:vAlign w:val="center"/>
          </w:tcPr>
          <w:p w14:paraId="15D8243E" w14:textId="77777777" w:rsidR="00D44EC2" w:rsidRPr="001A6E57" w:rsidRDefault="0061427A">
            <w:pPr>
              <w:spacing w:line="276" w:lineRule="auto"/>
              <w:jc w:val="center"/>
              <w:rPr>
                <w:rFonts w:ascii="Times New Roman" w:hAnsi="Times New Roman"/>
                <w:color w:val="000000" w:themeColor="text1"/>
                <w:sz w:val="24"/>
                <w:szCs w:val="24"/>
              </w:rPr>
            </w:pPr>
            <w:r w:rsidRPr="001A6E57">
              <w:rPr>
                <w:rFonts w:ascii="Times New Roman" w:hAnsi="Times New Roman"/>
                <w:color w:val="000000" w:themeColor="text1"/>
                <w:sz w:val="24"/>
                <w:szCs w:val="24"/>
              </w:rPr>
              <w:t>项目名称</w:t>
            </w:r>
          </w:p>
        </w:tc>
        <w:tc>
          <w:tcPr>
            <w:tcW w:w="940" w:type="dxa"/>
            <w:vAlign w:val="center"/>
          </w:tcPr>
          <w:p w14:paraId="1FF3263B"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技术</w:t>
            </w:r>
            <w:r w:rsidRPr="001A6E57">
              <w:rPr>
                <w:rFonts w:ascii="Times New Roman" w:hAnsi="Times New Roman"/>
                <w:color w:val="000000" w:themeColor="text1"/>
                <w:sz w:val="24"/>
                <w:szCs w:val="24"/>
              </w:rPr>
              <w:br/>
            </w:r>
            <w:r w:rsidRPr="001A6E57">
              <w:rPr>
                <w:rFonts w:ascii="Times New Roman" w:hAnsi="Times New Roman"/>
                <w:color w:val="000000" w:themeColor="text1"/>
                <w:sz w:val="24"/>
                <w:szCs w:val="24"/>
              </w:rPr>
              <w:t>要求</w:t>
            </w:r>
          </w:p>
        </w:tc>
        <w:tc>
          <w:tcPr>
            <w:tcW w:w="850" w:type="dxa"/>
            <w:vAlign w:val="center"/>
          </w:tcPr>
          <w:p w14:paraId="4E0E78C1"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试验方法</w:t>
            </w:r>
          </w:p>
        </w:tc>
        <w:tc>
          <w:tcPr>
            <w:tcW w:w="1044" w:type="dxa"/>
            <w:vAlign w:val="center"/>
          </w:tcPr>
          <w:p w14:paraId="1C3B5D5B"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不合格项类</w:t>
            </w:r>
          </w:p>
        </w:tc>
        <w:tc>
          <w:tcPr>
            <w:tcW w:w="779" w:type="dxa"/>
            <w:vAlign w:val="center"/>
          </w:tcPr>
          <w:p w14:paraId="2C792C59"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型式检验</w:t>
            </w:r>
          </w:p>
        </w:tc>
        <w:tc>
          <w:tcPr>
            <w:tcW w:w="779" w:type="dxa"/>
            <w:vAlign w:val="center"/>
          </w:tcPr>
          <w:p w14:paraId="3FA72654"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出厂检验</w:t>
            </w:r>
          </w:p>
        </w:tc>
      </w:tr>
      <w:tr w:rsidR="00D44EC2" w:rsidRPr="001A6E57" w14:paraId="79D9122C" w14:textId="77777777">
        <w:tc>
          <w:tcPr>
            <w:tcW w:w="572" w:type="dxa"/>
            <w:vAlign w:val="center"/>
          </w:tcPr>
          <w:p w14:paraId="731273F2"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1</w:t>
            </w:r>
          </w:p>
        </w:tc>
        <w:tc>
          <w:tcPr>
            <w:tcW w:w="780" w:type="dxa"/>
            <w:vMerge w:val="restart"/>
            <w:vAlign w:val="center"/>
          </w:tcPr>
          <w:p w14:paraId="25F708A5"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结构部件</w:t>
            </w:r>
          </w:p>
        </w:tc>
        <w:tc>
          <w:tcPr>
            <w:tcW w:w="2778" w:type="dxa"/>
            <w:gridSpan w:val="2"/>
            <w:vAlign w:val="center"/>
          </w:tcPr>
          <w:p w14:paraId="111373FE"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壁厚、截面尺寸</w:t>
            </w:r>
          </w:p>
        </w:tc>
        <w:tc>
          <w:tcPr>
            <w:tcW w:w="940" w:type="dxa"/>
            <w:vAlign w:val="center"/>
          </w:tcPr>
          <w:p w14:paraId="325586C7"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6.1.4</w:t>
            </w:r>
          </w:p>
          <w:p w14:paraId="16206047"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6.1.5</w:t>
            </w:r>
          </w:p>
          <w:p w14:paraId="731A516A"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6.1.6</w:t>
            </w:r>
          </w:p>
        </w:tc>
        <w:tc>
          <w:tcPr>
            <w:tcW w:w="850" w:type="dxa"/>
            <w:vAlign w:val="center"/>
          </w:tcPr>
          <w:p w14:paraId="53B2569A"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7.1.1</w:t>
            </w:r>
          </w:p>
        </w:tc>
        <w:tc>
          <w:tcPr>
            <w:tcW w:w="1044" w:type="dxa"/>
            <w:vAlign w:val="center"/>
          </w:tcPr>
          <w:p w14:paraId="7BB13EF6"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A</w:t>
            </w:r>
          </w:p>
        </w:tc>
        <w:tc>
          <w:tcPr>
            <w:tcW w:w="779" w:type="dxa"/>
            <w:vAlign w:val="center"/>
          </w:tcPr>
          <w:p w14:paraId="59C96E95"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1FA436DA"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29F5BE07" w14:textId="77777777">
        <w:tc>
          <w:tcPr>
            <w:tcW w:w="572" w:type="dxa"/>
            <w:vAlign w:val="center"/>
          </w:tcPr>
          <w:p w14:paraId="179B1F0B"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2</w:t>
            </w:r>
          </w:p>
        </w:tc>
        <w:tc>
          <w:tcPr>
            <w:tcW w:w="780" w:type="dxa"/>
            <w:vMerge/>
            <w:vAlign w:val="center"/>
          </w:tcPr>
          <w:p w14:paraId="3502A29E" w14:textId="77777777" w:rsidR="00D44EC2" w:rsidRPr="001A6E57" w:rsidRDefault="00D44EC2">
            <w:pPr>
              <w:spacing w:line="276" w:lineRule="auto"/>
              <w:jc w:val="left"/>
              <w:rPr>
                <w:rFonts w:ascii="Times New Roman" w:hAnsi="Times New Roman"/>
                <w:color w:val="000000" w:themeColor="text1"/>
                <w:sz w:val="24"/>
                <w:szCs w:val="24"/>
              </w:rPr>
            </w:pPr>
          </w:p>
        </w:tc>
        <w:tc>
          <w:tcPr>
            <w:tcW w:w="2778" w:type="dxa"/>
            <w:gridSpan w:val="2"/>
            <w:vAlign w:val="center"/>
          </w:tcPr>
          <w:p w14:paraId="41255506"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孔径、孔间距</w:t>
            </w:r>
          </w:p>
        </w:tc>
        <w:tc>
          <w:tcPr>
            <w:tcW w:w="940" w:type="dxa"/>
            <w:vAlign w:val="center"/>
          </w:tcPr>
          <w:p w14:paraId="503BA7E9"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6.9.2</w:t>
            </w:r>
          </w:p>
        </w:tc>
        <w:tc>
          <w:tcPr>
            <w:tcW w:w="850" w:type="dxa"/>
            <w:vAlign w:val="center"/>
          </w:tcPr>
          <w:p w14:paraId="1BA58298"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7.1.1</w:t>
            </w:r>
          </w:p>
        </w:tc>
        <w:tc>
          <w:tcPr>
            <w:tcW w:w="1044" w:type="dxa"/>
            <w:vAlign w:val="center"/>
          </w:tcPr>
          <w:p w14:paraId="378FB8BE"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C</w:t>
            </w:r>
          </w:p>
        </w:tc>
        <w:tc>
          <w:tcPr>
            <w:tcW w:w="779" w:type="dxa"/>
            <w:vAlign w:val="center"/>
          </w:tcPr>
          <w:p w14:paraId="1FAF1B5B"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1BB92CBB"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35A730FB" w14:textId="77777777">
        <w:tc>
          <w:tcPr>
            <w:tcW w:w="572" w:type="dxa"/>
            <w:vAlign w:val="center"/>
          </w:tcPr>
          <w:p w14:paraId="5387DFF1"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3</w:t>
            </w:r>
          </w:p>
        </w:tc>
        <w:tc>
          <w:tcPr>
            <w:tcW w:w="780" w:type="dxa"/>
            <w:vMerge/>
            <w:vAlign w:val="center"/>
          </w:tcPr>
          <w:p w14:paraId="1EA712BE" w14:textId="77777777" w:rsidR="00D44EC2" w:rsidRPr="001A6E57" w:rsidRDefault="00D44EC2">
            <w:pPr>
              <w:spacing w:line="276" w:lineRule="auto"/>
              <w:jc w:val="left"/>
              <w:rPr>
                <w:rFonts w:ascii="Times New Roman" w:hAnsi="Times New Roman"/>
                <w:color w:val="000000" w:themeColor="text1"/>
                <w:sz w:val="24"/>
                <w:szCs w:val="24"/>
              </w:rPr>
            </w:pPr>
          </w:p>
        </w:tc>
        <w:tc>
          <w:tcPr>
            <w:tcW w:w="2778" w:type="dxa"/>
            <w:gridSpan w:val="2"/>
            <w:vAlign w:val="center"/>
          </w:tcPr>
          <w:p w14:paraId="0A86D5F9"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框架尺寸</w:t>
            </w:r>
          </w:p>
        </w:tc>
        <w:tc>
          <w:tcPr>
            <w:tcW w:w="940" w:type="dxa"/>
            <w:vAlign w:val="center"/>
          </w:tcPr>
          <w:p w14:paraId="71CB67DA"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6.2</w:t>
            </w:r>
          </w:p>
          <w:p w14:paraId="235C1174"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6.9.2</w:t>
            </w:r>
          </w:p>
        </w:tc>
        <w:tc>
          <w:tcPr>
            <w:tcW w:w="850" w:type="dxa"/>
            <w:vAlign w:val="center"/>
          </w:tcPr>
          <w:p w14:paraId="1E166157"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7.1.1</w:t>
            </w:r>
          </w:p>
        </w:tc>
        <w:tc>
          <w:tcPr>
            <w:tcW w:w="1044" w:type="dxa"/>
            <w:vAlign w:val="center"/>
          </w:tcPr>
          <w:p w14:paraId="5BA1040C"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C</w:t>
            </w:r>
          </w:p>
        </w:tc>
        <w:tc>
          <w:tcPr>
            <w:tcW w:w="779" w:type="dxa"/>
            <w:vAlign w:val="center"/>
          </w:tcPr>
          <w:p w14:paraId="4B25181A"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691A6BD1"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2C6050D7" w14:textId="77777777">
        <w:tc>
          <w:tcPr>
            <w:tcW w:w="572" w:type="dxa"/>
            <w:vAlign w:val="center"/>
          </w:tcPr>
          <w:p w14:paraId="6A0ED0EB"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4</w:t>
            </w:r>
          </w:p>
        </w:tc>
        <w:tc>
          <w:tcPr>
            <w:tcW w:w="780" w:type="dxa"/>
            <w:vMerge/>
            <w:vAlign w:val="center"/>
          </w:tcPr>
          <w:p w14:paraId="5571A900" w14:textId="77777777" w:rsidR="00D44EC2" w:rsidRPr="001A6E57" w:rsidRDefault="00D44EC2">
            <w:pPr>
              <w:spacing w:line="276" w:lineRule="auto"/>
              <w:jc w:val="left"/>
              <w:rPr>
                <w:rFonts w:ascii="Times New Roman" w:hAnsi="Times New Roman"/>
                <w:color w:val="000000" w:themeColor="text1"/>
                <w:sz w:val="24"/>
                <w:szCs w:val="24"/>
              </w:rPr>
            </w:pPr>
          </w:p>
        </w:tc>
        <w:tc>
          <w:tcPr>
            <w:tcW w:w="2778" w:type="dxa"/>
            <w:gridSpan w:val="2"/>
            <w:vAlign w:val="center"/>
          </w:tcPr>
          <w:p w14:paraId="046D58D8"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结构强度及刚度、角柱强度、角件强度</w:t>
            </w:r>
          </w:p>
        </w:tc>
        <w:tc>
          <w:tcPr>
            <w:tcW w:w="940" w:type="dxa"/>
            <w:vAlign w:val="center"/>
          </w:tcPr>
          <w:p w14:paraId="71F602E6"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6.3</w:t>
            </w:r>
          </w:p>
        </w:tc>
        <w:tc>
          <w:tcPr>
            <w:tcW w:w="850" w:type="dxa"/>
            <w:vAlign w:val="center"/>
          </w:tcPr>
          <w:p w14:paraId="05DA26BF"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7.3</w:t>
            </w:r>
          </w:p>
        </w:tc>
        <w:tc>
          <w:tcPr>
            <w:tcW w:w="1044" w:type="dxa"/>
            <w:vAlign w:val="center"/>
          </w:tcPr>
          <w:p w14:paraId="1D0D2429"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A</w:t>
            </w:r>
          </w:p>
        </w:tc>
        <w:tc>
          <w:tcPr>
            <w:tcW w:w="779" w:type="dxa"/>
            <w:vAlign w:val="center"/>
          </w:tcPr>
          <w:p w14:paraId="1C310A45"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2063B696"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4899092B" w14:textId="77777777">
        <w:tc>
          <w:tcPr>
            <w:tcW w:w="572" w:type="dxa"/>
            <w:vAlign w:val="center"/>
          </w:tcPr>
          <w:p w14:paraId="060A125D"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5</w:t>
            </w:r>
          </w:p>
        </w:tc>
        <w:tc>
          <w:tcPr>
            <w:tcW w:w="780" w:type="dxa"/>
            <w:vMerge/>
            <w:vAlign w:val="center"/>
          </w:tcPr>
          <w:p w14:paraId="4B6F2D7C" w14:textId="77777777" w:rsidR="00D44EC2" w:rsidRPr="001A6E57" w:rsidRDefault="00D44EC2">
            <w:pPr>
              <w:spacing w:line="276" w:lineRule="auto"/>
              <w:jc w:val="left"/>
              <w:rPr>
                <w:rFonts w:ascii="Times New Roman" w:hAnsi="Times New Roman"/>
                <w:color w:val="000000" w:themeColor="text1"/>
                <w:sz w:val="24"/>
                <w:szCs w:val="24"/>
              </w:rPr>
            </w:pPr>
          </w:p>
        </w:tc>
        <w:tc>
          <w:tcPr>
            <w:tcW w:w="2778" w:type="dxa"/>
            <w:gridSpan w:val="2"/>
            <w:vAlign w:val="center"/>
          </w:tcPr>
          <w:p w14:paraId="0330D4A1"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焊接</w:t>
            </w:r>
          </w:p>
        </w:tc>
        <w:tc>
          <w:tcPr>
            <w:tcW w:w="940" w:type="dxa"/>
            <w:vAlign w:val="center"/>
          </w:tcPr>
          <w:p w14:paraId="0359CB28"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6.9.1</w:t>
            </w:r>
          </w:p>
        </w:tc>
        <w:tc>
          <w:tcPr>
            <w:tcW w:w="850" w:type="dxa"/>
            <w:vAlign w:val="center"/>
          </w:tcPr>
          <w:p w14:paraId="26D36685"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7.1.1</w:t>
            </w:r>
          </w:p>
        </w:tc>
        <w:tc>
          <w:tcPr>
            <w:tcW w:w="1044" w:type="dxa"/>
            <w:vAlign w:val="center"/>
          </w:tcPr>
          <w:p w14:paraId="1710D480"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C</w:t>
            </w:r>
          </w:p>
        </w:tc>
        <w:tc>
          <w:tcPr>
            <w:tcW w:w="779" w:type="dxa"/>
            <w:vAlign w:val="center"/>
          </w:tcPr>
          <w:p w14:paraId="7BB4F512"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682AAF6E"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0655CCEE" w14:textId="77777777">
        <w:tc>
          <w:tcPr>
            <w:tcW w:w="572" w:type="dxa"/>
            <w:vAlign w:val="center"/>
          </w:tcPr>
          <w:p w14:paraId="32019A47"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w:t>
            </w:r>
          </w:p>
        </w:tc>
        <w:tc>
          <w:tcPr>
            <w:tcW w:w="780" w:type="dxa"/>
            <w:vMerge/>
            <w:vAlign w:val="center"/>
          </w:tcPr>
          <w:p w14:paraId="02885F9A" w14:textId="77777777" w:rsidR="00D44EC2" w:rsidRPr="001A6E57" w:rsidRDefault="00D44EC2">
            <w:pPr>
              <w:spacing w:line="276" w:lineRule="auto"/>
              <w:jc w:val="left"/>
              <w:rPr>
                <w:rFonts w:ascii="Times New Roman" w:hAnsi="Times New Roman"/>
                <w:color w:val="000000" w:themeColor="text1"/>
                <w:sz w:val="24"/>
                <w:szCs w:val="24"/>
              </w:rPr>
            </w:pPr>
          </w:p>
        </w:tc>
        <w:tc>
          <w:tcPr>
            <w:tcW w:w="1026" w:type="dxa"/>
            <w:vMerge w:val="restart"/>
            <w:vAlign w:val="center"/>
          </w:tcPr>
          <w:p w14:paraId="44C84733"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构件防腐</w:t>
            </w:r>
          </w:p>
        </w:tc>
        <w:tc>
          <w:tcPr>
            <w:tcW w:w="1752" w:type="dxa"/>
            <w:vAlign w:val="center"/>
          </w:tcPr>
          <w:p w14:paraId="52604878"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外观</w:t>
            </w:r>
          </w:p>
        </w:tc>
        <w:tc>
          <w:tcPr>
            <w:tcW w:w="940" w:type="dxa"/>
            <w:vAlign w:val="center"/>
          </w:tcPr>
          <w:p w14:paraId="52C90560"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6.9.3</w:t>
            </w:r>
          </w:p>
        </w:tc>
        <w:tc>
          <w:tcPr>
            <w:tcW w:w="850" w:type="dxa"/>
            <w:vAlign w:val="center"/>
          </w:tcPr>
          <w:p w14:paraId="04E00F4B"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7.1.1</w:t>
            </w:r>
          </w:p>
        </w:tc>
        <w:tc>
          <w:tcPr>
            <w:tcW w:w="1044" w:type="dxa"/>
            <w:vAlign w:val="center"/>
          </w:tcPr>
          <w:p w14:paraId="22B75470"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C</w:t>
            </w:r>
          </w:p>
        </w:tc>
        <w:tc>
          <w:tcPr>
            <w:tcW w:w="779" w:type="dxa"/>
            <w:vAlign w:val="center"/>
          </w:tcPr>
          <w:p w14:paraId="6E2F1C42"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205C0C6F"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5C2EFB58" w14:textId="77777777">
        <w:tc>
          <w:tcPr>
            <w:tcW w:w="572" w:type="dxa"/>
            <w:vAlign w:val="center"/>
          </w:tcPr>
          <w:p w14:paraId="24A36855"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w:t>
            </w:r>
          </w:p>
        </w:tc>
        <w:tc>
          <w:tcPr>
            <w:tcW w:w="780" w:type="dxa"/>
            <w:vMerge/>
            <w:vAlign w:val="center"/>
          </w:tcPr>
          <w:p w14:paraId="2BE63C41" w14:textId="77777777" w:rsidR="00D44EC2" w:rsidRPr="001A6E57" w:rsidRDefault="00D44EC2">
            <w:pPr>
              <w:spacing w:line="276" w:lineRule="auto"/>
              <w:jc w:val="left"/>
              <w:rPr>
                <w:rFonts w:ascii="Times New Roman" w:hAnsi="Times New Roman"/>
                <w:color w:val="000000" w:themeColor="text1"/>
                <w:sz w:val="24"/>
                <w:szCs w:val="24"/>
              </w:rPr>
            </w:pPr>
          </w:p>
        </w:tc>
        <w:tc>
          <w:tcPr>
            <w:tcW w:w="1026" w:type="dxa"/>
            <w:vMerge/>
            <w:vAlign w:val="center"/>
          </w:tcPr>
          <w:p w14:paraId="3AA24602" w14:textId="77777777" w:rsidR="00D44EC2" w:rsidRPr="001A6E57" w:rsidRDefault="00D44EC2">
            <w:pPr>
              <w:spacing w:line="276" w:lineRule="auto"/>
              <w:jc w:val="left"/>
              <w:rPr>
                <w:rFonts w:ascii="Times New Roman" w:hAnsi="Times New Roman"/>
                <w:color w:val="000000" w:themeColor="text1"/>
                <w:sz w:val="24"/>
                <w:szCs w:val="24"/>
              </w:rPr>
            </w:pPr>
          </w:p>
        </w:tc>
        <w:tc>
          <w:tcPr>
            <w:tcW w:w="1752" w:type="dxa"/>
            <w:vAlign w:val="center"/>
          </w:tcPr>
          <w:p w14:paraId="7E647DA2"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镀锌量</w:t>
            </w:r>
          </w:p>
        </w:tc>
        <w:tc>
          <w:tcPr>
            <w:tcW w:w="940" w:type="dxa"/>
            <w:vAlign w:val="center"/>
          </w:tcPr>
          <w:p w14:paraId="7034B7EB"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5.1.2</w:t>
            </w:r>
          </w:p>
        </w:tc>
        <w:tc>
          <w:tcPr>
            <w:tcW w:w="850" w:type="dxa"/>
            <w:vAlign w:val="center"/>
          </w:tcPr>
          <w:p w14:paraId="3180AD2E"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7.1.1</w:t>
            </w:r>
          </w:p>
        </w:tc>
        <w:tc>
          <w:tcPr>
            <w:tcW w:w="1044" w:type="dxa"/>
            <w:vAlign w:val="center"/>
          </w:tcPr>
          <w:p w14:paraId="30808C76"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B</w:t>
            </w:r>
          </w:p>
        </w:tc>
        <w:tc>
          <w:tcPr>
            <w:tcW w:w="779" w:type="dxa"/>
            <w:vAlign w:val="center"/>
          </w:tcPr>
          <w:p w14:paraId="4E996109"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6D2C6BC3"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6420263C" w14:textId="77777777">
        <w:tc>
          <w:tcPr>
            <w:tcW w:w="572" w:type="dxa"/>
            <w:vAlign w:val="center"/>
          </w:tcPr>
          <w:p w14:paraId="116D4134"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8</w:t>
            </w:r>
          </w:p>
        </w:tc>
        <w:tc>
          <w:tcPr>
            <w:tcW w:w="780" w:type="dxa"/>
            <w:vMerge/>
            <w:vAlign w:val="center"/>
          </w:tcPr>
          <w:p w14:paraId="276B2063" w14:textId="77777777" w:rsidR="00D44EC2" w:rsidRPr="001A6E57" w:rsidRDefault="00D44EC2">
            <w:pPr>
              <w:spacing w:line="276" w:lineRule="auto"/>
              <w:jc w:val="left"/>
              <w:rPr>
                <w:rFonts w:ascii="Times New Roman" w:hAnsi="Times New Roman"/>
                <w:color w:val="000000" w:themeColor="text1"/>
                <w:sz w:val="24"/>
                <w:szCs w:val="24"/>
              </w:rPr>
            </w:pPr>
          </w:p>
        </w:tc>
        <w:tc>
          <w:tcPr>
            <w:tcW w:w="1026" w:type="dxa"/>
            <w:vMerge/>
            <w:vAlign w:val="center"/>
          </w:tcPr>
          <w:p w14:paraId="53C64E28" w14:textId="77777777" w:rsidR="00D44EC2" w:rsidRPr="001A6E57" w:rsidRDefault="00D44EC2">
            <w:pPr>
              <w:spacing w:line="276" w:lineRule="auto"/>
              <w:jc w:val="left"/>
              <w:rPr>
                <w:rFonts w:ascii="Times New Roman" w:hAnsi="Times New Roman"/>
                <w:color w:val="000000" w:themeColor="text1"/>
                <w:sz w:val="24"/>
                <w:szCs w:val="24"/>
              </w:rPr>
            </w:pPr>
          </w:p>
        </w:tc>
        <w:tc>
          <w:tcPr>
            <w:tcW w:w="1752" w:type="dxa"/>
            <w:vAlign w:val="center"/>
          </w:tcPr>
          <w:p w14:paraId="79B1265A"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涂层厚度</w:t>
            </w:r>
          </w:p>
        </w:tc>
        <w:tc>
          <w:tcPr>
            <w:tcW w:w="940" w:type="dxa"/>
            <w:vAlign w:val="center"/>
          </w:tcPr>
          <w:p w14:paraId="1C193206"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6.9.3</w:t>
            </w:r>
          </w:p>
        </w:tc>
        <w:tc>
          <w:tcPr>
            <w:tcW w:w="850" w:type="dxa"/>
            <w:vAlign w:val="center"/>
          </w:tcPr>
          <w:p w14:paraId="0DA0D63E"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7.1.1</w:t>
            </w:r>
          </w:p>
        </w:tc>
        <w:tc>
          <w:tcPr>
            <w:tcW w:w="1044" w:type="dxa"/>
            <w:vAlign w:val="center"/>
          </w:tcPr>
          <w:p w14:paraId="6E47B5A1"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B</w:t>
            </w:r>
          </w:p>
        </w:tc>
        <w:tc>
          <w:tcPr>
            <w:tcW w:w="779" w:type="dxa"/>
            <w:vAlign w:val="center"/>
          </w:tcPr>
          <w:p w14:paraId="500FC8AA"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0892003F"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56922D22" w14:textId="77777777">
        <w:tc>
          <w:tcPr>
            <w:tcW w:w="572" w:type="dxa"/>
            <w:vAlign w:val="center"/>
          </w:tcPr>
          <w:p w14:paraId="4067B239"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9</w:t>
            </w:r>
          </w:p>
        </w:tc>
        <w:tc>
          <w:tcPr>
            <w:tcW w:w="780" w:type="dxa"/>
            <w:vMerge/>
            <w:vAlign w:val="center"/>
          </w:tcPr>
          <w:p w14:paraId="652D1A28" w14:textId="77777777" w:rsidR="00D44EC2" w:rsidRPr="001A6E57" w:rsidRDefault="00D44EC2">
            <w:pPr>
              <w:spacing w:line="276" w:lineRule="auto"/>
              <w:jc w:val="left"/>
              <w:rPr>
                <w:rFonts w:ascii="Times New Roman" w:hAnsi="Times New Roman"/>
                <w:color w:val="000000" w:themeColor="text1"/>
                <w:sz w:val="24"/>
                <w:szCs w:val="24"/>
              </w:rPr>
            </w:pPr>
          </w:p>
        </w:tc>
        <w:tc>
          <w:tcPr>
            <w:tcW w:w="1026" w:type="dxa"/>
            <w:vMerge w:val="restart"/>
            <w:vAlign w:val="center"/>
          </w:tcPr>
          <w:p w14:paraId="0E516E7D"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墙板</w:t>
            </w:r>
          </w:p>
        </w:tc>
        <w:tc>
          <w:tcPr>
            <w:tcW w:w="1752" w:type="dxa"/>
            <w:vAlign w:val="center"/>
          </w:tcPr>
          <w:p w14:paraId="650871D9"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彩钢夹芯板外观、尺寸偏差</w:t>
            </w:r>
          </w:p>
        </w:tc>
        <w:tc>
          <w:tcPr>
            <w:tcW w:w="940" w:type="dxa"/>
            <w:vAlign w:val="center"/>
          </w:tcPr>
          <w:p w14:paraId="100473C4"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5.2.2</w:t>
            </w:r>
          </w:p>
        </w:tc>
        <w:tc>
          <w:tcPr>
            <w:tcW w:w="850" w:type="dxa"/>
            <w:vAlign w:val="center"/>
          </w:tcPr>
          <w:p w14:paraId="15D9E931"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7.1.2</w:t>
            </w:r>
          </w:p>
        </w:tc>
        <w:tc>
          <w:tcPr>
            <w:tcW w:w="1044" w:type="dxa"/>
            <w:vAlign w:val="center"/>
          </w:tcPr>
          <w:p w14:paraId="63D3BF1C"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C</w:t>
            </w:r>
          </w:p>
        </w:tc>
        <w:tc>
          <w:tcPr>
            <w:tcW w:w="779" w:type="dxa"/>
            <w:vAlign w:val="center"/>
          </w:tcPr>
          <w:p w14:paraId="4D578BDC"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329D45F9"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4BC1C216" w14:textId="77777777">
        <w:tc>
          <w:tcPr>
            <w:tcW w:w="572" w:type="dxa"/>
            <w:vAlign w:val="center"/>
          </w:tcPr>
          <w:p w14:paraId="40DA5CB9"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10</w:t>
            </w:r>
          </w:p>
        </w:tc>
        <w:tc>
          <w:tcPr>
            <w:tcW w:w="780" w:type="dxa"/>
            <w:vMerge/>
            <w:vAlign w:val="center"/>
          </w:tcPr>
          <w:p w14:paraId="14240A37" w14:textId="77777777" w:rsidR="00D44EC2" w:rsidRPr="001A6E57" w:rsidRDefault="00D44EC2">
            <w:pPr>
              <w:spacing w:line="276" w:lineRule="auto"/>
              <w:jc w:val="left"/>
              <w:rPr>
                <w:rFonts w:ascii="Times New Roman" w:hAnsi="Times New Roman"/>
                <w:color w:val="000000" w:themeColor="text1"/>
                <w:sz w:val="24"/>
                <w:szCs w:val="24"/>
              </w:rPr>
            </w:pPr>
          </w:p>
        </w:tc>
        <w:tc>
          <w:tcPr>
            <w:tcW w:w="1026" w:type="dxa"/>
            <w:vMerge/>
            <w:vAlign w:val="center"/>
          </w:tcPr>
          <w:p w14:paraId="45A88DC3" w14:textId="77777777" w:rsidR="00D44EC2" w:rsidRPr="001A6E57" w:rsidRDefault="00D44EC2">
            <w:pPr>
              <w:spacing w:line="276" w:lineRule="auto"/>
              <w:jc w:val="left"/>
              <w:rPr>
                <w:rFonts w:ascii="Times New Roman" w:hAnsi="Times New Roman"/>
                <w:color w:val="000000" w:themeColor="text1"/>
                <w:sz w:val="24"/>
                <w:szCs w:val="24"/>
              </w:rPr>
            </w:pPr>
          </w:p>
        </w:tc>
        <w:tc>
          <w:tcPr>
            <w:tcW w:w="1752" w:type="dxa"/>
            <w:vAlign w:val="center"/>
          </w:tcPr>
          <w:p w14:paraId="6E534B01"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芯材密度、粘结强度</w:t>
            </w:r>
          </w:p>
        </w:tc>
        <w:tc>
          <w:tcPr>
            <w:tcW w:w="940" w:type="dxa"/>
            <w:vAlign w:val="center"/>
          </w:tcPr>
          <w:p w14:paraId="0C71450D"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5.2.3</w:t>
            </w:r>
          </w:p>
        </w:tc>
        <w:tc>
          <w:tcPr>
            <w:tcW w:w="850" w:type="dxa"/>
            <w:vAlign w:val="center"/>
          </w:tcPr>
          <w:p w14:paraId="7072B58C"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7.1.2</w:t>
            </w:r>
          </w:p>
        </w:tc>
        <w:tc>
          <w:tcPr>
            <w:tcW w:w="1044" w:type="dxa"/>
            <w:vAlign w:val="center"/>
          </w:tcPr>
          <w:p w14:paraId="7BABB40B"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B</w:t>
            </w:r>
          </w:p>
        </w:tc>
        <w:tc>
          <w:tcPr>
            <w:tcW w:w="779" w:type="dxa"/>
            <w:vAlign w:val="center"/>
          </w:tcPr>
          <w:p w14:paraId="0526F153"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4204C336"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0B71DBAD" w14:textId="77777777">
        <w:tc>
          <w:tcPr>
            <w:tcW w:w="572" w:type="dxa"/>
            <w:vAlign w:val="center"/>
          </w:tcPr>
          <w:p w14:paraId="633FAD2B"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11</w:t>
            </w:r>
          </w:p>
        </w:tc>
        <w:tc>
          <w:tcPr>
            <w:tcW w:w="780" w:type="dxa"/>
            <w:vMerge/>
            <w:vAlign w:val="center"/>
          </w:tcPr>
          <w:p w14:paraId="1CE32909" w14:textId="77777777" w:rsidR="00D44EC2" w:rsidRPr="001A6E57" w:rsidRDefault="00D44EC2">
            <w:pPr>
              <w:spacing w:line="276" w:lineRule="auto"/>
              <w:jc w:val="left"/>
              <w:rPr>
                <w:rFonts w:ascii="Times New Roman" w:hAnsi="Times New Roman"/>
                <w:color w:val="000000" w:themeColor="text1"/>
                <w:sz w:val="24"/>
                <w:szCs w:val="24"/>
              </w:rPr>
            </w:pPr>
          </w:p>
        </w:tc>
        <w:tc>
          <w:tcPr>
            <w:tcW w:w="1026" w:type="dxa"/>
            <w:vMerge/>
            <w:vAlign w:val="center"/>
          </w:tcPr>
          <w:p w14:paraId="51A9ECA6" w14:textId="77777777" w:rsidR="00D44EC2" w:rsidRPr="001A6E57" w:rsidRDefault="00D44EC2">
            <w:pPr>
              <w:spacing w:line="276" w:lineRule="auto"/>
              <w:jc w:val="left"/>
              <w:rPr>
                <w:rFonts w:ascii="Times New Roman" w:hAnsi="Times New Roman"/>
                <w:color w:val="000000" w:themeColor="text1"/>
                <w:sz w:val="24"/>
                <w:szCs w:val="24"/>
              </w:rPr>
            </w:pPr>
          </w:p>
        </w:tc>
        <w:tc>
          <w:tcPr>
            <w:tcW w:w="1752" w:type="dxa"/>
            <w:vAlign w:val="center"/>
          </w:tcPr>
          <w:p w14:paraId="7EE886D9"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彩钢夹心板抗弯强度</w:t>
            </w:r>
          </w:p>
        </w:tc>
        <w:tc>
          <w:tcPr>
            <w:tcW w:w="940" w:type="dxa"/>
            <w:vAlign w:val="center"/>
          </w:tcPr>
          <w:p w14:paraId="398A3E46" w14:textId="77777777" w:rsidR="00D44EC2" w:rsidRPr="001A6E57" w:rsidRDefault="0061427A">
            <w:pPr>
              <w:spacing w:line="276" w:lineRule="auto"/>
              <w:jc w:val="left"/>
              <w:rPr>
                <w:rFonts w:ascii="Times New Roman" w:hAnsi="Times New Roman"/>
                <w:color w:val="000000" w:themeColor="text1"/>
                <w:sz w:val="24"/>
                <w:szCs w:val="24"/>
                <w:highlight w:val="yellow"/>
              </w:rPr>
            </w:pPr>
            <w:r w:rsidRPr="001A6E57">
              <w:rPr>
                <w:rFonts w:ascii="Times New Roman" w:hAnsi="Times New Roman"/>
                <w:color w:val="000000" w:themeColor="text1"/>
                <w:sz w:val="24"/>
                <w:szCs w:val="24"/>
              </w:rPr>
              <w:t>5.2.3</w:t>
            </w:r>
          </w:p>
        </w:tc>
        <w:tc>
          <w:tcPr>
            <w:tcW w:w="850" w:type="dxa"/>
            <w:vAlign w:val="center"/>
          </w:tcPr>
          <w:p w14:paraId="0783DE9F" w14:textId="77777777" w:rsidR="00D44EC2" w:rsidRPr="001A6E57" w:rsidRDefault="0061427A">
            <w:pPr>
              <w:spacing w:line="276" w:lineRule="auto"/>
              <w:jc w:val="left"/>
              <w:rPr>
                <w:rFonts w:ascii="Times New Roman" w:hAnsi="Times New Roman"/>
                <w:color w:val="000000" w:themeColor="text1"/>
                <w:sz w:val="24"/>
                <w:szCs w:val="24"/>
                <w:highlight w:val="yellow"/>
              </w:rPr>
            </w:pPr>
            <w:r w:rsidRPr="001A6E57">
              <w:rPr>
                <w:rFonts w:ascii="Times New Roman" w:hAnsi="Times New Roman"/>
                <w:color w:val="000000" w:themeColor="text1"/>
                <w:sz w:val="24"/>
                <w:szCs w:val="24"/>
              </w:rPr>
              <w:t>7.1.2</w:t>
            </w:r>
          </w:p>
        </w:tc>
        <w:tc>
          <w:tcPr>
            <w:tcW w:w="1044" w:type="dxa"/>
            <w:vAlign w:val="center"/>
          </w:tcPr>
          <w:p w14:paraId="69002F68"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B</w:t>
            </w:r>
          </w:p>
        </w:tc>
        <w:tc>
          <w:tcPr>
            <w:tcW w:w="779" w:type="dxa"/>
            <w:vAlign w:val="center"/>
          </w:tcPr>
          <w:p w14:paraId="4727AB15"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57DB1999"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31FC18E4" w14:textId="77777777">
        <w:tc>
          <w:tcPr>
            <w:tcW w:w="572" w:type="dxa"/>
            <w:vAlign w:val="center"/>
          </w:tcPr>
          <w:p w14:paraId="2A052E33"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12</w:t>
            </w:r>
          </w:p>
        </w:tc>
        <w:tc>
          <w:tcPr>
            <w:tcW w:w="780" w:type="dxa"/>
            <w:vMerge/>
            <w:vAlign w:val="center"/>
          </w:tcPr>
          <w:p w14:paraId="23CA36C4" w14:textId="77777777" w:rsidR="00D44EC2" w:rsidRPr="001A6E57" w:rsidRDefault="00D44EC2">
            <w:pPr>
              <w:spacing w:line="276" w:lineRule="auto"/>
              <w:jc w:val="left"/>
              <w:rPr>
                <w:rFonts w:ascii="Times New Roman" w:hAnsi="Times New Roman"/>
                <w:color w:val="000000" w:themeColor="text1"/>
                <w:sz w:val="24"/>
                <w:szCs w:val="24"/>
              </w:rPr>
            </w:pPr>
          </w:p>
        </w:tc>
        <w:tc>
          <w:tcPr>
            <w:tcW w:w="1026" w:type="dxa"/>
            <w:vMerge/>
            <w:vAlign w:val="center"/>
          </w:tcPr>
          <w:p w14:paraId="1FA3C7AF" w14:textId="77777777" w:rsidR="00D44EC2" w:rsidRPr="001A6E57" w:rsidRDefault="00D44EC2">
            <w:pPr>
              <w:spacing w:line="276" w:lineRule="auto"/>
              <w:jc w:val="left"/>
              <w:rPr>
                <w:rFonts w:ascii="Times New Roman" w:hAnsi="Times New Roman"/>
                <w:color w:val="000000" w:themeColor="text1"/>
                <w:sz w:val="24"/>
                <w:szCs w:val="24"/>
              </w:rPr>
            </w:pPr>
          </w:p>
        </w:tc>
        <w:tc>
          <w:tcPr>
            <w:tcW w:w="1752" w:type="dxa"/>
            <w:vAlign w:val="center"/>
          </w:tcPr>
          <w:p w14:paraId="69304D2D"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其他材料强度</w:t>
            </w:r>
          </w:p>
        </w:tc>
        <w:tc>
          <w:tcPr>
            <w:tcW w:w="940" w:type="dxa"/>
            <w:vAlign w:val="center"/>
          </w:tcPr>
          <w:p w14:paraId="7D0DB7EC"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5.2.4</w:t>
            </w:r>
          </w:p>
        </w:tc>
        <w:tc>
          <w:tcPr>
            <w:tcW w:w="850" w:type="dxa"/>
            <w:vAlign w:val="center"/>
          </w:tcPr>
          <w:p w14:paraId="1255CD40"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7.1.2</w:t>
            </w:r>
          </w:p>
        </w:tc>
        <w:tc>
          <w:tcPr>
            <w:tcW w:w="1044" w:type="dxa"/>
            <w:vAlign w:val="center"/>
          </w:tcPr>
          <w:p w14:paraId="00AFD51D"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C</w:t>
            </w:r>
          </w:p>
        </w:tc>
        <w:tc>
          <w:tcPr>
            <w:tcW w:w="779" w:type="dxa"/>
            <w:vAlign w:val="center"/>
          </w:tcPr>
          <w:p w14:paraId="748F6A3C"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3CEB828C"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69EEC6FE" w14:textId="77777777">
        <w:tc>
          <w:tcPr>
            <w:tcW w:w="572" w:type="dxa"/>
            <w:vAlign w:val="center"/>
          </w:tcPr>
          <w:p w14:paraId="2F53A91D"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13</w:t>
            </w:r>
          </w:p>
        </w:tc>
        <w:tc>
          <w:tcPr>
            <w:tcW w:w="780" w:type="dxa"/>
            <w:vMerge/>
            <w:vAlign w:val="center"/>
          </w:tcPr>
          <w:p w14:paraId="378B7F8C" w14:textId="77777777" w:rsidR="00D44EC2" w:rsidRPr="001A6E57" w:rsidRDefault="00D44EC2">
            <w:pPr>
              <w:spacing w:line="276" w:lineRule="auto"/>
              <w:jc w:val="left"/>
              <w:rPr>
                <w:rFonts w:ascii="Times New Roman" w:hAnsi="Times New Roman"/>
                <w:color w:val="000000" w:themeColor="text1"/>
                <w:sz w:val="24"/>
                <w:szCs w:val="24"/>
              </w:rPr>
            </w:pPr>
          </w:p>
        </w:tc>
        <w:tc>
          <w:tcPr>
            <w:tcW w:w="1026" w:type="dxa"/>
            <w:vMerge/>
            <w:vAlign w:val="center"/>
          </w:tcPr>
          <w:p w14:paraId="7DA8F8AB" w14:textId="77777777" w:rsidR="00D44EC2" w:rsidRPr="001A6E57" w:rsidRDefault="00D44EC2">
            <w:pPr>
              <w:spacing w:line="276" w:lineRule="auto"/>
              <w:jc w:val="left"/>
              <w:rPr>
                <w:rFonts w:ascii="Times New Roman" w:hAnsi="Times New Roman"/>
                <w:color w:val="000000" w:themeColor="text1"/>
                <w:sz w:val="24"/>
                <w:szCs w:val="24"/>
              </w:rPr>
            </w:pPr>
          </w:p>
        </w:tc>
        <w:tc>
          <w:tcPr>
            <w:tcW w:w="1752" w:type="dxa"/>
            <w:vAlign w:val="center"/>
          </w:tcPr>
          <w:p w14:paraId="5658BE04"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燃烧等级、耐火极限</w:t>
            </w:r>
          </w:p>
        </w:tc>
        <w:tc>
          <w:tcPr>
            <w:tcW w:w="940" w:type="dxa"/>
            <w:vAlign w:val="center"/>
          </w:tcPr>
          <w:p w14:paraId="257E9013"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5.2.1</w:t>
            </w:r>
          </w:p>
        </w:tc>
        <w:tc>
          <w:tcPr>
            <w:tcW w:w="850" w:type="dxa"/>
            <w:vAlign w:val="center"/>
          </w:tcPr>
          <w:p w14:paraId="0369DC9B"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7.1.2</w:t>
            </w:r>
          </w:p>
        </w:tc>
        <w:tc>
          <w:tcPr>
            <w:tcW w:w="1044" w:type="dxa"/>
            <w:vAlign w:val="center"/>
          </w:tcPr>
          <w:p w14:paraId="0F40E687"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A</w:t>
            </w:r>
          </w:p>
        </w:tc>
        <w:tc>
          <w:tcPr>
            <w:tcW w:w="779" w:type="dxa"/>
            <w:vAlign w:val="center"/>
          </w:tcPr>
          <w:p w14:paraId="47D86FB5"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5542421A"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684C56F6" w14:textId="77777777">
        <w:tc>
          <w:tcPr>
            <w:tcW w:w="572" w:type="dxa"/>
            <w:vAlign w:val="center"/>
          </w:tcPr>
          <w:p w14:paraId="0854FF87"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14</w:t>
            </w:r>
          </w:p>
        </w:tc>
        <w:tc>
          <w:tcPr>
            <w:tcW w:w="780" w:type="dxa"/>
            <w:vMerge/>
            <w:vAlign w:val="center"/>
          </w:tcPr>
          <w:p w14:paraId="3FDB9E2F" w14:textId="77777777" w:rsidR="00D44EC2" w:rsidRPr="001A6E57" w:rsidRDefault="00D44EC2">
            <w:pPr>
              <w:spacing w:line="276" w:lineRule="auto"/>
              <w:jc w:val="left"/>
              <w:rPr>
                <w:rFonts w:ascii="Times New Roman" w:hAnsi="Times New Roman"/>
                <w:color w:val="000000" w:themeColor="text1"/>
                <w:sz w:val="24"/>
                <w:szCs w:val="24"/>
              </w:rPr>
            </w:pPr>
          </w:p>
        </w:tc>
        <w:tc>
          <w:tcPr>
            <w:tcW w:w="1026" w:type="dxa"/>
            <w:vMerge w:val="restart"/>
            <w:vAlign w:val="center"/>
          </w:tcPr>
          <w:p w14:paraId="67503721"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门</w:t>
            </w:r>
          </w:p>
        </w:tc>
        <w:tc>
          <w:tcPr>
            <w:tcW w:w="1752" w:type="dxa"/>
            <w:vAlign w:val="center"/>
          </w:tcPr>
          <w:p w14:paraId="0B5FE6D3"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钢质门</w:t>
            </w:r>
          </w:p>
        </w:tc>
        <w:tc>
          <w:tcPr>
            <w:tcW w:w="940" w:type="dxa"/>
            <w:vAlign w:val="center"/>
          </w:tcPr>
          <w:p w14:paraId="7926ED76"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5.6.1</w:t>
            </w:r>
          </w:p>
          <w:p w14:paraId="6570CCA3"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6.9.6</w:t>
            </w:r>
          </w:p>
        </w:tc>
        <w:tc>
          <w:tcPr>
            <w:tcW w:w="850" w:type="dxa"/>
            <w:vAlign w:val="center"/>
          </w:tcPr>
          <w:p w14:paraId="33678453"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7.1.3</w:t>
            </w:r>
          </w:p>
        </w:tc>
        <w:tc>
          <w:tcPr>
            <w:tcW w:w="1044" w:type="dxa"/>
            <w:vAlign w:val="center"/>
          </w:tcPr>
          <w:p w14:paraId="254C2857"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B</w:t>
            </w:r>
          </w:p>
        </w:tc>
        <w:tc>
          <w:tcPr>
            <w:tcW w:w="779" w:type="dxa"/>
            <w:vAlign w:val="center"/>
          </w:tcPr>
          <w:p w14:paraId="75B45051"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217A34E7"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542BC863" w14:textId="77777777">
        <w:tc>
          <w:tcPr>
            <w:tcW w:w="572" w:type="dxa"/>
            <w:vAlign w:val="center"/>
          </w:tcPr>
          <w:p w14:paraId="53B0FB6D"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15</w:t>
            </w:r>
          </w:p>
        </w:tc>
        <w:tc>
          <w:tcPr>
            <w:tcW w:w="780" w:type="dxa"/>
            <w:vMerge/>
            <w:vAlign w:val="center"/>
          </w:tcPr>
          <w:p w14:paraId="47AA5931" w14:textId="77777777" w:rsidR="00D44EC2" w:rsidRPr="001A6E57" w:rsidRDefault="00D44EC2">
            <w:pPr>
              <w:spacing w:line="276" w:lineRule="auto"/>
              <w:jc w:val="left"/>
              <w:rPr>
                <w:rFonts w:ascii="Times New Roman" w:hAnsi="Times New Roman"/>
                <w:color w:val="000000" w:themeColor="text1"/>
                <w:sz w:val="24"/>
                <w:szCs w:val="24"/>
              </w:rPr>
            </w:pPr>
          </w:p>
        </w:tc>
        <w:tc>
          <w:tcPr>
            <w:tcW w:w="1026" w:type="dxa"/>
            <w:vMerge/>
            <w:vAlign w:val="center"/>
          </w:tcPr>
          <w:p w14:paraId="6D2C8969" w14:textId="77777777" w:rsidR="00D44EC2" w:rsidRPr="001A6E57" w:rsidRDefault="00D44EC2">
            <w:pPr>
              <w:spacing w:line="276" w:lineRule="auto"/>
              <w:jc w:val="left"/>
              <w:rPr>
                <w:rFonts w:ascii="Times New Roman" w:hAnsi="Times New Roman"/>
                <w:color w:val="000000" w:themeColor="text1"/>
                <w:sz w:val="24"/>
                <w:szCs w:val="24"/>
              </w:rPr>
            </w:pPr>
          </w:p>
        </w:tc>
        <w:tc>
          <w:tcPr>
            <w:tcW w:w="1752" w:type="dxa"/>
            <w:vAlign w:val="center"/>
          </w:tcPr>
          <w:p w14:paraId="60A06E77"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其他类型的门</w:t>
            </w:r>
          </w:p>
        </w:tc>
        <w:tc>
          <w:tcPr>
            <w:tcW w:w="940" w:type="dxa"/>
            <w:vAlign w:val="center"/>
          </w:tcPr>
          <w:p w14:paraId="05BAA5AC"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5.6.1</w:t>
            </w:r>
          </w:p>
          <w:p w14:paraId="6472742D"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lastRenderedPageBreak/>
              <w:t>6.9.6</w:t>
            </w:r>
          </w:p>
        </w:tc>
        <w:tc>
          <w:tcPr>
            <w:tcW w:w="850" w:type="dxa"/>
            <w:vAlign w:val="center"/>
          </w:tcPr>
          <w:p w14:paraId="15DFC123"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lastRenderedPageBreak/>
              <w:t>7.1.3</w:t>
            </w:r>
          </w:p>
        </w:tc>
        <w:tc>
          <w:tcPr>
            <w:tcW w:w="1044" w:type="dxa"/>
            <w:vAlign w:val="center"/>
          </w:tcPr>
          <w:p w14:paraId="44010693"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B</w:t>
            </w:r>
          </w:p>
        </w:tc>
        <w:tc>
          <w:tcPr>
            <w:tcW w:w="779" w:type="dxa"/>
            <w:vAlign w:val="center"/>
          </w:tcPr>
          <w:p w14:paraId="76660B58"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43CE15EC"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013F1497" w14:textId="77777777">
        <w:tc>
          <w:tcPr>
            <w:tcW w:w="572" w:type="dxa"/>
            <w:vAlign w:val="center"/>
          </w:tcPr>
          <w:p w14:paraId="2EB36D03"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16</w:t>
            </w:r>
          </w:p>
        </w:tc>
        <w:tc>
          <w:tcPr>
            <w:tcW w:w="780" w:type="dxa"/>
            <w:vMerge/>
            <w:vAlign w:val="center"/>
          </w:tcPr>
          <w:p w14:paraId="3469C6E9" w14:textId="77777777" w:rsidR="00D44EC2" w:rsidRPr="001A6E57" w:rsidRDefault="00D44EC2">
            <w:pPr>
              <w:spacing w:line="276" w:lineRule="auto"/>
              <w:jc w:val="left"/>
              <w:rPr>
                <w:rFonts w:ascii="Times New Roman" w:hAnsi="Times New Roman"/>
                <w:color w:val="000000" w:themeColor="text1"/>
                <w:sz w:val="24"/>
                <w:szCs w:val="24"/>
              </w:rPr>
            </w:pPr>
          </w:p>
        </w:tc>
        <w:tc>
          <w:tcPr>
            <w:tcW w:w="1026" w:type="dxa"/>
            <w:vAlign w:val="center"/>
          </w:tcPr>
          <w:p w14:paraId="5900A2AC"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窗</w:t>
            </w:r>
          </w:p>
        </w:tc>
        <w:tc>
          <w:tcPr>
            <w:tcW w:w="1752" w:type="dxa"/>
            <w:vAlign w:val="center"/>
          </w:tcPr>
          <w:p w14:paraId="086D8C03"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铝合金窗、塑钢窗</w:t>
            </w:r>
          </w:p>
        </w:tc>
        <w:tc>
          <w:tcPr>
            <w:tcW w:w="940" w:type="dxa"/>
            <w:vAlign w:val="center"/>
          </w:tcPr>
          <w:p w14:paraId="6DA0F54D"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5.6.2</w:t>
            </w:r>
          </w:p>
          <w:p w14:paraId="52EF7D3D"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6.9.6</w:t>
            </w:r>
          </w:p>
        </w:tc>
        <w:tc>
          <w:tcPr>
            <w:tcW w:w="850" w:type="dxa"/>
            <w:vAlign w:val="center"/>
          </w:tcPr>
          <w:p w14:paraId="48A46726"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7.1.3</w:t>
            </w:r>
          </w:p>
        </w:tc>
        <w:tc>
          <w:tcPr>
            <w:tcW w:w="1044" w:type="dxa"/>
            <w:vAlign w:val="center"/>
          </w:tcPr>
          <w:p w14:paraId="6615FC69"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C</w:t>
            </w:r>
          </w:p>
        </w:tc>
        <w:tc>
          <w:tcPr>
            <w:tcW w:w="779" w:type="dxa"/>
            <w:vAlign w:val="center"/>
          </w:tcPr>
          <w:p w14:paraId="74813FA7"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1D73DF02"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45D2BA23" w14:textId="77777777">
        <w:tc>
          <w:tcPr>
            <w:tcW w:w="572" w:type="dxa"/>
            <w:vAlign w:val="center"/>
          </w:tcPr>
          <w:p w14:paraId="6C05958E"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17</w:t>
            </w:r>
          </w:p>
        </w:tc>
        <w:tc>
          <w:tcPr>
            <w:tcW w:w="780" w:type="dxa"/>
            <w:vMerge w:val="restart"/>
            <w:vAlign w:val="center"/>
          </w:tcPr>
          <w:p w14:paraId="2D476B57"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部品</w:t>
            </w:r>
          </w:p>
        </w:tc>
        <w:tc>
          <w:tcPr>
            <w:tcW w:w="1026" w:type="dxa"/>
            <w:vMerge w:val="restart"/>
            <w:vAlign w:val="center"/>
          </w:tcPr>
          <w:p w14:paraId="27EDA646"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箱底、箱顶</w:t>
            </w:r>
          </w:p>
        </w:tc>
        <w:tc>
          <w:tcPr>
            <w:tcW w:w="1752" w:type="dxa"/>
            <w:vAlign w:val="center"/>
          </w:tcPr>
          <w:p w14:paraId="631091B6"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尺寸</w:t>
            </w:r>
          </w:p>
        </w:tc>
        <w:tc>
          <w:tcPr>
            <w:tcW w:w="940" w:type="dxa"/>
            <w:vAlign w:val="center"/>
          </w:tcPr>
          <w:p w14:paraId="0DB2DB7F"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6.2</w:t>
            </w:r>
          </w:p>
          <w:p w14:paraId="219B4B97"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6.9.2</w:t>
            </w:r>
          </w:p>
        </w:tc>
        <w:tc>
          <w:tcPr>
            <w:tcW w:w="850" w:type="dxa"/>
            <w:vAlign w:val="center"/>
          </w:tcPr>
          <w:p w14:paraId="5DAF9906"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7.2.1</w:t>
            </w:r>
          </w:p>
        </w:tc>
        <w:tc>
          <w:tcPr>
            <w:tcW w:w="1044" w:type="dxa"/>
            <w:vAlign w:val="center"/>
          </w:tcPr>
          <w:p w14:paraId="348E6BB9"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C</w:t>
            </w:r>
          </w:p>
        </w:tc>
        <w:tc>
          <w:tcPr>
            <w:tcW w:w="779" w:type="dxa"/>
            <w:vAlign w:val="center"/>
          </w:tcPr>
          <w:p w14:paraId="56C76B4D"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3B6C53AC"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4EF01D66" w14:textId="77777777">
        <w:tc>
          <w:tcPr>
            <w:tcW w:w="572" w:type="dxa"/>
            <w:vAlign w:val="center"/>
          </w:tcPr>
          <w:p w14:paraId="403BA396"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18</w:t>
            </w:r>
          </w:p>
        </w:tc>
        <w:tc>
          <w:tcPr>
            <w:tcW w:w="780" w:type="dxa"/>
            <w:vMerge/>
            <w:vAlign w:val="center"/>
          </w:tcPr>
          <w:p w14:paraId="4AFF8749" w14:textId="77777777" w:rsidR="00D44EC2" w:rsidRPr="001A6E57" w:rsidRDefault="00D44EC2">
            <w:pPr>
              <w:spacing w:line="276" w:lineRule="auto"/>
              <w:jc w:val="left"/>
              <w:rPr>
                <w:rFonts w:ascii="Times New Roman" w:hAnsi="Times New Roman"/>
                <w:color w:val="000000" w:themeColor="text1"/>
                <w:sz w:val="24"/>
                <w:szCs w:val="24"/>
              </w:rPr>
            </w:pPr>
          </w:p>
        </w:tc>
        <w:tc>
          <w:tcPr>
            <w:tcW w:w="1026" w:type="dxa"/>
            <w:vMerge/>
            <w:vAlign w:val="center"/>
          </w:tcPr>
          <w:p w14:paraId="47F5D489" w14:textId="77777777" w:rsidR="00D44EC2" w:rsidRPr="001A6E57" w:rsidRDefault="00D44EC2">
            <w:pPr>
              <w:spacing w:line="276" w:lineRule="auto"/>
              <w:jc w:val="left"/>
              <w:rPr>
                <w:rFonts w:ascii="Times New Roman" w:hAnsi="Times New Roman"/>
                <w:color w:val="000000" w:themeColor="text1"/>
                <w:sz w:val="24"/>
                <w:szCs w:val="24"/>
              </w:rPr>
            </w:pPr>
          </w:p>
        </w:tc>
        <w:tc>
          <w:tcPr>
            <w:tcW w:w="1752" w:type="dxa"/>
            <w:vAlign w:val="center"/>
          </w:tcPr>
          <w:p w14:paraId="3CE75D84"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防火保温材料</w:t>
            </w:r>
          </w:p>
        </w:tc>
        <w:tc>
          <w:tcPr>
            <w:tcW w:w="940" w:type="dxa"/>
            <w:vAlign w:val="center"/>
          </w:tcPr>
          <w:p w14:paraId="12FB7150"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5.5</w:t>
            </w:r>
          </w:p>
          <w:p w14:paraId="5336D42A"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6.9.5.1</w:t>
            </w:r>
          </w:p>
        </w:tc>
        <w:tc>
          <w:tcPr>
            <w:tcW w:w="850" w:type="dxa"/>
            <w:vAlign w:val="center"/>
          </w:tcPr>
          <w:p w14:paraId="797641BF"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7.2.1</w:t>
            </w:r>
          </w:p>
        </w:tc>
        <w:tc>
          <w:tcPr>
            <w:tcW w:w="1044" w:type="dxa"/>
            <w:vAlign w:val="center"/>
          </w:tcPr>
          <w:p w14:paraId="48C52B35"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A</w:t>
            </w:r>
          </w:p>
        </w:tc>
        <w:tc>
          <w:tcPr>
            <w:tcW w:w="779" w:type="dxa"/>
            <w:vAlign w:val="center"/>
          </w:tcPr>
          <w:p w14:paraId="4F175C9B"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4E4883AB"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34021D27" w14:textId="77777777">
        <w:tc>
          <w:tcPr>
            <w:tcW w:w="572" w:type="dxa"/>
            <w:vAlign w:val="center"/>
          </w:tcPr>
          <w:p w14:paraId="6CA4A992"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19</w:t>
            </w:r>
          </w:p>
        </w:tc>
        <w:tc>
          <w:tcPr>
            <w:tcW w:w="780" w:type="dxa"/>
            <w:vMerge/>
            <w:vAlign w:val="center"/>
          </w:tcPr>
          <w:p w14:paraId="040A25E0" w14:textId="77777777" w:rsidR="00D44EC2" w:rsidRPr="001A6E57" w:rsidRDefault="00D44EC2">
            <w:pPr>
              <w:spacing w:line="276" w:lineRule="auto"/>
              <w:jc w:val="left"/>
              <w:rPr>
                <w:rFonts w:ascii="Times New Roman" w:hAnsi="Times New Roman"/>
                <w:color w:val="000000" w:themeColor="text1"/>
                <w:sz w:val="24"/>
                <w:szCs w:val="24"/>
              </w:rPr>
            </w:pPr>
          </w:p>
        </w:tc>
        <w:tc>
          <w:tcPr>
            <w:tcW w:w="1026" w:type="dxa"/>
            <w:vMerge/>
            <w:vAlign w:val="center"/>
          </w:tcPr>
          <w:p w14:paraId="145BC224" w14:textId="77777777" w:rsidR="00D44EC2" w:rsidRPr="001A6E57" w:rsidRDefault="00D44EC2">
            <w:pPr>
              <w:spacing w:line="276" w:lineRule="auto"/>
              <w:jc w:val="left"/>
              <w:rPr>
                <w:rFonts w:ascii="Times New Roman" w:hAnsi="Times New Roman"/>
                <w:color w:val="000000" w:themeColor="text1"/>
                <w:sz w:val="24"/>
                <w:szCs w:val="24"/>
              </w:rPr>
            </w:pPr>
          </w:p>
        </w:tc>
        <w:tc>
          <w:tcPr>
            <w:tcW w:w="1752" w:type="dxa"/>
            <w:vAlign w:val="center"/>
          </w:tcPr>
          <w:p w14:paraId="1F33A8A9"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箱顶电气管路</w:t>
            </w:r>
          </w:p>
        </w:tc>
        <w:tc>
          <w:tcPr>
            <w:tcW w:w="940" w:type="dxa"/>
            <w:vAlign w:val="center"/>
          </w:tcPr>
          <w:p w14:paraId="1BDA1D1C"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6.6</w:t>
            </w:r>
          </w:p>
          <w:p w14:paraId="199B7A1D"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6.9.4</w:t>
            </w:r>
          </w:p>
        </w:tc>
        <w:tc>
          <w:tcPr>
            <w:tcW w:w="850" w:type="dxa"/>
            <w:vAlign w:val="center"/>
          </w:tcPr>
          <w:p w14:paraId="7CA87430"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7.2.2</w:t>
            </w:r>
          </w:p>
        </w:tc>
        <w:tc>
          <w:tcPr>
            <w:tcW w:w="1044" w:type="dxa"/>
            <w:vAlign w:val="center"/>
          </w:tcPr>
          <w:p w14:paraId="657E447B"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A</w:t>
            </w:r>
          </w:p>
        </w:tc>
        <w:tc>
          <w:tcPr>
            <w:tcW w:w="779" w:type="dxa"/>
            <w:vAlign w:val="center"/>
          </w:tcPr>
          <w:p w14:paraId="38160404"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3FA4E56B"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436794A8" w14:textId="77777777">
        <w:tc>
          <w:tcPr>
            <w:tcW w:w="572" w:type="dxa"/>
            <w:vAlign w:val="center"/>
          </w:tcPr>
          <w:p w14:paraId="50252E7E"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20</w:t>
            </w:r>
          </w:p>
        </w:tc>
        <w:tc>
          <w:tcPr>
            <w:tcW w:w="780" w:type="dxa"/>
            <w:vMerge w:val="restart"/>
            <w:vAlign w:val="center"/>
          </w:tcPr>
          <w:p w14:paraId="3D7582FF"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组装</w:t>
            </w:r>
          </w:p>
        </w:tc>
        <w:tc>
          <w:tcPr>
            <w:tcW w:w="1026" w:type="dxa"/>
            <w:vMerge w:val="restart"/>
            <w:vAlign w:val="center"/>
          </w:tcPr>
          <w:p w14:paraId="602F47B4"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箱体</w:t>
            </w:r>
          </w:p>
        </w:tc>
        <w:tc>
          <w:tcPr>
            <w:tcW w:w="1752" w:type="dxa"/>
            <w:vAlign w:val="center"/>
          </w:tcPr>
          <w:p w14:paraId="10DEA0C8"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外观、尺寸</w:t>
            </w:r>
          </w:p>
        </w:tc>
        <w:tc>
          <w:tcPr>
            <w:tcW w:w="940" w:type="dxa"/>
            <w:vAlign w:val="center"/>
          </w:tcPr>
          <w:p w14:paraId="47CACAB5"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6.2</w:t>
            </w:r>
          </w:p>
          <w:p w14:paraId="49CF687B"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6.9.2</w:t>
            </w:r>
          </w:p>
          <w:p w14:paraId="34E811A6"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6.9.3</w:t>
            </w:r>
          </w:p>
        </w:tc>
        <w:tc>
          <w:tcPr>
            <w:tcW w:w="850" w:type="dxa"/>
            <w:vAlign w:val="center"/>
          </w:tcPr>
          <w:p w14:paraId="45F9D469"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7.3.1</w:t>
            </w:r>
          </w:p>
        </w:tc>
        <w:tc>
          <w:tcPr>
            <w:tcW w:w="1044" w:type="dxa"/>
            <w:vAlign w:val="center"/>
          </w:tcPr>
          <w:p w14:paraId="1C56A872"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C</w:t>
            </w:r>
          </w:p>
        </w:tc>
        <w:tc>
          <w:tcPr>
            <w:tcW w:w="779" w:type="dxa"/>
            <w:vAlign w:val="center"/>
          </w:tcPr>
          <w:p w14:paraId="4388F142"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779C54A1"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r w:rsidR="00D44EC2" w:rsidRPr="001A6E57" w14:paraId="0D95FFC1" w14:textId="77777777">
        <w:tc>
          <w:tcPr>
            <w:tcW w:w="572" w:type="dxa"/>
            <w:vAlign w:val="center"/>
          </w:tcPr>
          <w:p w14:paraId="77BEC7B8"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21</w:t>
            </w:r>
          </w:p>
        </w:tc>
        <w:tc>
          <w:tcPr>
            <w:tcW w:w="780" w:type="dxa"/>
            <w:vMerge/>
            <w:vAlign w:val="center"/>
          </w:tcPr>
          <w:p w14:paraId="6D00E41D" w14:textId="77777777" w:rsidR="00D44EC2" w:rsidRPr="001A6E57" w:rsidRDefault="00D44EC2">
            <w:pPr>
              <w:spacing w:line="276" w:lineRule="auto"/>
              <w:jc w:val="left"/>
              <w:rPr>
                <w:rFonts w:ascii="Times New Roman" w:hAnsi="Times New Roman"/>
                <w:color w:val="000000" w:themeColor="text1"/>
                <w:sz w:val="24"/>
                <w:szCs w:val="24"/>
              </w:rPr>
            </w:pPr>
          </w:p>
        </w:tc>
        <w:tc>
          <w:tcPr>
            <w:tcW w:w="1026" w:type="dxa"/>
            <w:vMerge/>
            <w:vAlign w:val="center"/>
          </w:tcPr>
          <w:p w14:paraId="563C198E" w14:textId="77777777" w:rsidR="00D44EC2" w:rsidRPr="001A6E57" w:rsidRDefault="00D44EC2">
            <w:pPr>
              <w:spacing w:line="276" w:lineRule="auto"/>
              <w:jc w:val="left"/>
              <w:rPr>
                <w:rFonts w:ascii="Times New Roman" w:hAnsi="Times New Roman"/>
                <w:color w:val="000000" w:themeColor="text1"/>
                <w:sz w:val="24"/>
                <w:szCs w:val="24"/>
              </w:rPr>
            </w:pPr>
          </w:p>
        </w:tc>
        <w:tc>
          <w:tcPr>
            <w:tcW w:w="1752" w:type="dxa"/>
            <w:vAlign w:val="center"/>
          </w:tcPr>
          <w:p w14:paraId="5AAD4183"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紧固件状态</w:t>
            </w:r>
          </w:p>
        </w:tc>
        <w:tc>
          <w:tcPr>
            <w:tcW w:w="940" w:type="dxa"/>
            <w:vAlign w:val="center"/>
          </w:tcPr>
          <w:p w14:paraId="43B73221"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6.9.7</w:t>
            </w:r>
          </w:p>
        </w:tc>
        <w:tc>
          <w:tcPr>
            <w:tcW w:w="850" w:type="dxa"/>
            <w:vAlign w:val="center"/>
          </w:tcPr>
          <w:p w14:paraId="660AF946"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7.3.1</w:t>
            </w:r>
          </w:p>
        </w:tc>
        <w:tc>
          <w:tcPr>
            <w:tcW w:w="1044" w:type="dxa"/>
            <w:vAlign w:val="center"/>
          </w:tcPr>
          <w:p w14:paraId="4E09D1BD"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A</w:t>
            </w:r>
          </w:p>
        </w:tc>
        <w:tc>
          <w:tcPr>
            <w:tcW w:w="779" w:type="dxa"/>
            <w:vAlign w:val="center"/>
          </w:tcPr>
          <w:p w14:paraId="69C01B4C"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c>
          <w:tcPr>
            <w:tcW w:w="779" w:type="dxa"/>
            <w:vAlign w:val="center"/>
          </w:tcPr>
          <w:p w14:paraId="09E41212" w14:textId="77777777" w:rsidR="00D44EC2" w:rsidRPr="001A6E57" w:rsidRDefault="0061427A">
            <w:pPr>
              <w:spacing w:line="276"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w:t>
            </w:r>
          </w:p>
        </w:tc>
      </w:tr>
    </w:tbl>
    <w:p w14:paraId="4E813FF7" w14:textId="77777777" w:rsidR="00D44EC2" w:rsidRPr="001A6E57" w:rsidRDefault="0061427A">
      <w:pPr>
        <w:widowControl/>
        <w:spacing w:after="0" w:line="24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注：</w:t>
      </w:r>
    </w:p>
    <w:p w14:paraId="4F7FD10E" w14:textId="77777777" w:rsidR="00D44EC2" w:rsidRPr="001A6E57" w:rsidRDefault="0061427A">
      <w:pPr>
        <w:widowControl/>
        <w:spacing w:after="0" w:line="240" w:lineRule="auto"/>
        <w:ind w:firstLineChars="200" w:firstLine="480"/>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1.</w:t>
      </w:r>
      <w:r w:rsidRPr="001A6E57">
        <w:rPr>
          <w:rFonts w:ascii="Times New Roman" w:hAnsi="Times New Roman"/>
          <w:color w:val="000000" w:themeColor="text1"/>
          <w:sz w:val="24"/>
          <w:szCs w:val="24"/>
        </w:rPr>
        <w:t>技术要求和试验方法两列中的内容对应的是本标准的条文代号。</w:t>
      </w:r>
    </w:p>
    <w:p w14:paraId="7583D642" w14:textId="77777777" w:rsidR="00D44EC2" w:rsidRPr="001A6E57" w:rsidRDefault="0061427A">
      <w:pPr>
        <w:widowControl/>
        <w:spacing w:after="0" w:line="240" w:lineRule="auto"/>
        <w:ind w:firstLineChars="200" w:firstLine="480"/>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2. A</w:t>
      </w:r>
      <w:r w:rsidRPr="001A6E57">
        <w:rPr>
          <w:rFonts w:ascii="Times New Roman" w:hAnsi="Times New Roman"/>
          <w:color w:val="000000" w:themeColor="text1"/>
          <w:sz w:val="24"/>
          <w:szCs w:val="24"/>
        </w:rPr>
        <w:t>、</w:t>
      </w:r>
      <w:r w:rsidRPr="001A6E57">
        <w:rPr>
          <w:rFonts w:ascii="Times New Roman" w:hAnsi="Times New Roman"/>
          <w:color w:val="000000" w:themeColor="text1"/>
          <w:sz w:val="24"/>
          <w:szCs w:val="24"/>
        </w:rPr>
        <w:t>B</w:t>
      </w:r>
      <w:r w:rsidRPr="001A6E57">
        <w:rPr>
          <w:rFonts w:ascii="Times New Roman" w:hAnsi="Times New Roman"/>
          <w:color w:val="000000" w:themeColor="text1"/>
          <w:sz w:val="24"/>
          <w:szCs w:val="24"/>
        </w:rPr>
        <w:t>、</w:t>
      </w:r>
      <w:r w:rsidRPr="001A6E57">
        <w:rPr>
          <w:rFonts w:ascii="Times New Roman" w:hAnsi="Times New Roman"/>
          <w:color w:val="000000" w:themeColor="text1"/>
          <w:sz w:val="24"/>
          <w:szCs w:val="24"/>
        </w:rPr>
        <w:t>C</w:t>
      </w:r>
      <w:r w:rsidRPr="001A6E57">
        <w:rPr>
          <w:rFonts w:ascii="Times New Roman" w:hAnsi="Times New Roman"/>
          <w:color w:val="000000" w:themeColor="text1"/>
          <w:sz w:val="24"/>
          <w:szCs w:val="24"/>
        </w:rPr>
        <w:t>表示问题的严重程度，</w:t>
      </w:r>
      <w:r w:rsidRPr="001A6E57">
        <w:rPr>
          <w:rFonts w:ascii="Times New Roman" w:hAnsi="Times New Roman"/>
          <w:color w:val="000000" w:themeColor="text1"/>
          <w:sz w:val="24"/>
          <w:szCs w:val="24"/>
        </w:rPr>
        <w:t>A</w:t>
      </w:r>
      <w:r w:rsidRPr="001A6E57">
        <w:rPr>
          <w:rFonts w:ascii="Times New Roman" w:hAnsi="Times New Roman"/>
          <w:color w:val="000000" w:themeColor="text1"/>
          <w:sz w:val="24"/>
          <w:szCs w:val="24"/>
        </w:rPr>
        <w:t>表示非常严重、</w:t>
      </w:r>
      <w:r w:rsidRPr="001A6E57">
        <w:rPr>
          <w:rFonts w:ascii="Times New Roman" w:hAnsi="Times New Roman"/>
          <w:color w:val="000000" w:themeColor="text1"/>
          <w:sz w:val="24"/>
          <w:szCs w:val="24"/>
        </w:rPr>
        <w:t>B</w:t>
      </w:r>
      <w:r w:rsidRPr="001A6E57">
        <w:rPr>
          <w:rFonts w:ascii="Times New Roman" w:hAnsi="Times New Roman"/>
          <w:color w:val="000000" w:themeColor="text1"/>
          <w:sz w:val="24"/>
          <w:szCs w:val="24"/>
        </w:rPr>
        <w:t>表示较严重、</w:t>
      </w:r>
      <w:r w:rsidRPr="001A6E57">
        <w:rPr>
          <w:rFonts w:ascii="Times New Roman" w:hAnsi="Times New Roman"/>
          <w:color w:val="000000" w:themeColor="text1"/>
          <w:sz w:val="24"/>
          <w:szCs w:val="24"/>
        </w:rPr>
        <w:t>C</w:t>
      </w:r>
      <w:r w:rsidRPr="001A6E57">
        <w:rPr>
          <w:rFonts w:ascii="Times New Roman" w:hAnsi="Times New Roman"/>
          <w:color w:val="000000" w:themeColor="text1"/>
          <w:sz w:val="24"/>
          <w:szCs w:val="24"/>
        </w:rPr>
        <w:t>表示一般。</w:t>
      </w:r>
    </w:p>
    <w:p w14:paraId="5DBF8973" w14:textId="77777777" w:rsidR="00D44EC2" w:rsidRPr="001A6E57" w:rsidRDefault="0061427A">
      <w:pPr>
        <w:widowControl/>
        <w:spacing w:after="0" w:line="240" w:lineRule="auto"/>
        <w:ind w:firstLineChars="200" w:firstLine="480"/>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3. √</w:t>
      </w:r>
      <w:r w:rsidRPr="001A6E57">
        <w:rPr>
          <w:rFonts w:ascii="Times New Roman" w:hAnsi="Times New Roman"/>
          <w:color w:val="000000" w:themeColor="text1"/>
          <w:sz w:val="24"/>
          <w:szCs w:val="24"/>
        </w:rPr>
        <w:t>代表必检项，</w:t>
      </w:r>
      <w:r w:rsidRPr="001A6E57">
        <w:rPr>
          <w:rFonts w:ascii="Times New Roman" w:hAnsi="Times New Roman"/>
          <w:color w:val="000000" w:themeColor="text1"/>
          <w:sz w:val="24"/>
          <w:szCs w:val="24"/>
        </w:rPr>
        <w:t>—</w:t>
      </w:r>
      <w:r w:rsidRPr="001A6E57">
        <w:rPr>
          <w:rFonts w:ascii="Times New Roman" w:hAnsi="Times New Roman"/>
          <w:color w:val="000000" w:themeColor="text1"/>
          <w:sz w:val="24"/>
          <w:szCs w:val="24"/>
        </w:rPr>
        <w:t>代表可检项。</w:t>
      </w:r>
    </w:p>
    <w:p w14:paraId="1808FB23"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8.4 </w:t>
      </w:r>
      <w:r w:rsidRPr="001A6E57">
        <w:rPr>
          <w:rFonts w:ascii="Times New Roman" w:hAnsi="Times New Roman"/>
          <w:b/>
          <w:bCs/>
          <w:color w:val="000000" w:themeColor="text1"/>
          <w:sz w:val="24"/>
          <w:szCs w:val="24"/>
        </w:rPr>
        <w:t>组判及判定规则</w:t>
      </w:r>
    </w:p>
    <w:p w14:paraId="2B9738F2" w14:textId="77777777" w:rsidR="00D44EC2" w:rsidRPr="001A6E57" w:rsidRDefault="0061427A">
      <w:pPr>
        <w:spacing w:after="0"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 xml:space="preserve">8.4.1 </w:t>
      </w:r>
      <w:r w:rsidRPr="001A6E57">
        <w:rPr>
          <w:rFonts w:ascii="Times New Roman" w:hAnsi="Times New Roman"/>
          <w:color w:val="000000" w:themeColor="text1"/>
          <w:sz w:val="24"/>
          <w:szCs w:val="24"/>
        </w:rPr>
        <w:t>以相同材料、相同规格、相同工艺生产的部件、部品或箱体作为检验批。出厂检验的样品应从组批中随机抽样</w:t>
      </w:r>
      <w:r w:rsidRPr="001A6E57">
        <w:rPr>
          <w:rFonts w:ascii="Times New Roman" w:hAnsi="Times New Roman"/>
          <w:color w:val="000000" w:themeColor="text1"/>
          <w:sz w:val="24"/>
          <w:szCs w:val="24"/>
        </w:rPr>
        <w:t>2%</w:t>
      </w:r>
      <w:r w:rsidRPr="001A6E57">
        <w:rPr>
          <w:rFonts w:ascii="Times New Roman" w:hAnsi="Times New Roman"/>
          <w:color w:val="000000" w:themeColor="text1"/>
          <w:sz w:val="24"/>
          <w:szCs w:val="24"/>
        </w:rPr>
        <w:t>，且不应少于</w:t>
      </w:r>
      <w:r w:rsidRPr="001A6E57">
        <w:rPr>
          <w:rFonts w:ascii="Times New Roman" w:hAnsi="Times New Roman"/>
          <w:color w:val="000000" w:themeColor="text1"/>
          <w:sz w:val="24"/>
          <w:szCs w:val="24"/>
        </w:rPr>
        <w:t>3</w:t>
      </w:r>
      <w:r w:rsidRPr="001A6E57">
        <w:rPr>
          <w:rFonts w:ascii="Times New Roman" w:hAnsi="Times New Roman"/>
          <w:color w:val="000000" w:themeColor="text1"/>
          <w:sz w:val="24"/>
          <w:szCs w:val="24"/>
        </w:rPr>
        <w:t>件；型式检验的部件、部品或箱体应从出厂检验合格的检验批中随机抽取</w:t>
      </w:r>
      <w:r w:rsidRPr="001A6E57">
        <w:rPr>
          <w:rFonts w:ascii="Times New Roman" w:hAnsi="Times New Roman"/>
          <w:color w:val="000000" w:themeColor="text1"/>
          <w:sz w:val="24"/>
          <w:szCs w:val="24"/>
        </w:rPr>
        <w:t>3</w:t>
      </w:r>
      <w:r w:rsidRPr="001A6E57">
        <w:rPr>
          <w:rFonts w:ascii="Times New Roman" w:hAnsi="Times New Roman"/>
          <w:color w:val="000000" w:themeColor="text1"/>
          <w:sz w:val="24"/>
          <w:szCs w:val="24"/>
        </w:rPr>
        <w:t>件。</w:t>
      </w:r>
    </w:p>
    <w:p w14:paraId="63705D79" w14:textId="77777777" w:rsidR="00D44EC2" w:rsidRPr="001A6E57" w:rsidRDefault="0061427A">
      <w:pPr>
        <w:spacing w:after="0"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 xml:space="preserve">8.4.2 </w:t>
      </w:r>
      <w:r w:rsidRPr="001A6E57">
        <w:rPr>
          <w:rFonts w:ascii="Times New Roman" w:hAnsi="Times New Roman"/>
          <w:color w:val="000000" w:themeColor="text1"/>
          <w:sz w:val="24"/>
          <w:szCs w:val="24"/>
        </w:rPr>
        <w:t>部件、部品及箱体的型式检验，当满足下列条件之一时，其检验批容量可扩大一倍：</w:t>
      </w:r>
    </w:p>
    <w:p w14:paraId="68BEE8AF" w14:textId="77777777" w:rsidR="00D44EC2" w:rsidRPr="001A6E57" w:rsidRDefault="0061427A" w:rsidP="001A6E57">
      <w:pPr>
        <w:pStyle w:val="11"/>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Cs w:val="24"/>
        </w:rPr>
        <w:t xml:space="preserve">a) </w:t>
      </w:r>
      <w:r w:rsidRPr="001A6E57">
        <w:rPr>
          <w:rFonts w:ascii="Times New Roman" w:hAnsi="Times New Roman"/>
          <w:bCs/>
          <w:color w:val="000000" w:themeColor="text1"/>
          <w:sz w:val="24"/>
          <w:szCs w:val="24"/>
        </w:rPr>
        <w:t>获得集成打包箱式房屋产品认证的企业；</w:t>
      </w:r>
    </w:p>
    <w:p w14:paraId="7EF179D5" w14:textId="77777777" w:rsidR="00D44EC2" w:rsidRPr="001A6E57" w:rsidRDefault="0061427A" w:rsidP="001A6E57">
      <w:pPr>
        <w:pStyle w:val="11"/>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Cs w:val="24"/>
        </w:rPr>
        <w:t xml:space="preserve">b) </w:t>
      </w:r>
      <w:r w:rsidRPr="001A6E57">
        <w:rPr>
          <w:rFonts w:ascii="Times New Roman" w:hAnsi="Times New Roman"/>
          <w:bCs/>
          <w:color w:val="000000" w:themeColor="text1"/>
          <w:sz w:val="24"/>
          <w:szCs w:val="24"/>
        </w:rPr>
        <w:t>同一材料、同一工艺、同一规格的产品，连续三批均一次检验合格；</w:t>
      </w:r>
    </w:p>
    <w:p w14:paraId="10DBCEAD" w14:textId="77777777" w:rsidR="00D44EC2" w:rsidRPr="001A6E57" w:rsidRDefault="0061427A">
      <w:pPr>
        <w:spacing w:after="0"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 xml:space="preserve">8.4.3 </w:t>
      </w:r>
      <w:r w:rsidRPr="001A6E57">
        <w:rPr>
          <w:rFonts w:ascii="Times New Roman" w:hAnsi="Times New Roman"/>
          <w:color w:val="000000" w:themeColor="text1"/>
          <w:sz w:val="24"/>
          <w:szCs w:val="24"/>
        </w:rPr>
        <w:t>出厂检验的项目若出现不合格项，应加倍抽样对不合格项进行复验，复验合格，判定该批合格，复验不合格则判定该批不合格。</w:t>
      </w:r>
    </w:p>
    <w:p w14:paraId="5B9484B5" w14:textId="77777777" w:rsidR="00D44EC2" w:rsidRPr="001A6E57" w:rsidRDefault="0061427A">
      <w:pPr>
        <w:spacing w:after="0"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lastRenderedPageBreak/>
        <w:t xml:space="preserve">8.4.4 </w:t>
      </w:r>
      <w:r w:rsidRPr="001A6E57">
        <w:rPr>
          <w:rFonts w:ascii="Times New Roman" w:hAnsi="Times New Roman"/>
          <w:color w:val="000000" w:themeColor="text1"/>
          <w:sz w:val="24"/>
          <w:szCs w:val="24"/>
        </w:rPr>
        <w:t>型式检验按表</w:t>
      </w:r>
      <w:r w:rsidRPr="001A6E57">
        <w:rPr>
          <w:rFonts w:ascii="Times New Roman" w:hAnsi="Times New Roman"/>
          <w:color w:val="000000" w:themeColor="text1"/>
          <w:sz w:val="24"/>
          <w:szCs w:val="24"/>
        </w:rPr>
        <w:t>1</w:t>
      </w:r>
      <w:r w:rsidRPr="001A6E57">
        <w:rPr>
          <w:rFonts w:ascii="Times New Roman" w:hAnsi="Times New Roman"/>
          <w:color w:val="000000" w:themeColor="text1"/>
          <w:sz w:val="24"/>
          <w:szCs w:val="24"/>
        </w:rPr>
        <w:t>规定的检验项目进行合格与否的判定，有下列情况之一时，判定产品不合格：</w:t>
      </w:r>
    </w:p>
    <w:p w14:paraId="6BB406FE" w14:textId="77777777" w:rsidR="00D44EC2" w:rsidRPr="001A6E57" w:rsidRDefault="0061427A" w:rsidP="001A6E57">
      <w:pPr>
        <w:pStyle w:val="11"/>
        <w:spacing w:after="0" w:line="360" w:lineRule="auto"/>
        <w:jc w:val="left"/>
        <w:rPr>
          <w:rFonts w:ascii="Times New Roman" w:hAnsi="Times New Roman"/>
          <w:color w:val="000000" w:themeColor="text1"/>
          <w:sz w:val="24"/>
          <w:szCs w:val="24"/>
        </w:rPr>
      </w:pPr>
      <w:r w:rsidRPr="001A6E57">
        <w:rPr>
          <w:rFonts w:ascii="Times New Roman" w:hAnsi="Times New Roman"/>
          <w:bCs/>
          <w:color w:val="000000" w:themeColor="text1"/>
          <w:szCs w:val="24"/>
        </w:rPr>
        <w:t xml:space="preserve">a) </w:t>
      </w:r>
      <w:r w:rsidRPr="001A6E57">
        <w:rPr>
          <w:rFonts w:ascii="Times New Roman" w:hAnsi="Times New Roman"/>
          <w:color w:val="000000" w:themeColor="text1"/>
          <w:sz w:val="24"/>
          <w:szCs w:val="24"/>
        </w:rPr>
        <w:t>有一项</w:t>
      </w:r>
      <w:r w:rsidRPr="001A6E57">
        <w:rPr>
          <w:rFonts w:ascii="Times New Roman" w:hAnsi="Times New Roman"/>
          <w:color w:val="000000" w:themeColor="text1"/>
          <w:sz w:val="24"/>
          <w:szCs w:val="24"/>
        </w:rPr>
        <w:t>A</w:t>
      </w:r>
      <w:r w:rsidRPr="001A6E57">
        <w:rPr>
          <w:rFonts w:ascii="Times New Roman" w:hAnsi="Times New Roman"/>
          <w:color w:val="000000" w:themeColor="text1"/>
          <w:sz w:val="24"/>
          <w:szCs w:val="24"/>
        </w:rPr>
        <w:t>类不合格；</w:t>
      </w:r>
    </w:p>
    <w:p w14:paraId="747D260C" w14:textId="77777777" w:rsidR="00D44EC2" w:rsidRPr="001A6E57" w:rsidRDefault="0061427A" w:rsidP="001A6E57">
      <w:pPr>
        <w:pStyle w:val="11"/>
        <w:spacing w:after="0" w:line="360" w:lineRule="auto"/>
        <w:jc w:val="left"/>
        <w:rPr>
          <w:rFonts w:ascii="Times New Roman" w:hAnsi="Times New Roman"/>
          <w:color w:val="000000" w:themeColor="text1"/>
          <w:sz w:val="24"/>
          <w:szCs w:val="24"/>
        </w:rPr>
      </w:pPr>
      <w:r w:rsidRPr="001A6E57">
        <w:rPr>
          <w:rFonts w:ascii="Times New Roman" w:hAnsi="Times New Roman"/>
          <w:bCs/>
          <w:color w:val="000000" w:themeColor="text1"/>
          <w:szCs w:val="24"/>
        </w:rPr>
        <w:t xml:space="preserve">b) </w:t>
      </w:r>
      <w:r w:rsidRPr="001A6E57">
        <w:rPr>
          <w:rFonts w:ascii="Times New Roman" w:hAnsi="Times New Roman"/>
          <w:color w:val="000000" w:themeColor="text1"/>
          <w:sz w:val="24"/>
          <w:szCs w:val="24"/>
        </w:rPr>
        <w:t>有三项</w:t>
      </w:r>
      <w:r w:rsidRPr="001A6E57">
        <w:rPr>
          <w:rFonts w:ascii="Times New Roman" w:hAnsi="Times New Roman"/>
          <w:color w:val="000000" w:themeColor="text1"/>
          <w:sz w:val="24"/>
          <w:szCs w:val="24"/>
        </w:rPr>
        <w:t>B</w:t>
      </w:r>
      <w:r w:rsidRPr="001A6E57">
        <w:rPr>
          <w:rFonts w:ascii="Times New Roman" w:hAnsi="Times New Roman"/>
          <w:color w:val="000000" w:themeColor="text1"/>
          <w:sz w:val="24"/>
          <w:szCs w:val="24"/>
        </w:rPr>
        <w:t>类不合格；</w:t>
      </w:r>
    </w:p>
    <w:p w14:paraId="00298A3B" w14:textId="77777777" w:rsidR="00D44EC2" w:rsidRPr="001A6E57" w:rsidRDefault="0061427A" w:rsidP="001A6E57">
      <w:pPr>
        <w:pStyle w:val="11"/>
        <w:spacing w:after="0" w:line="360" w:lineRule="auto"/>
        <w:jc w:val="left"/>
        <w:rPr>
          <w:rFonts w:ascii="Times New Roman" w:hAnsi="Times New Roman"/>
          <w:color w:val="000000" w:themeColor="text1"/>
          <w:sz w:val="24"/>
          <w:szCs w:val="24"/>
        </w:rPr>
      </w:pPr>
      <w:r w:rsidRPr="001A6E57">
        <w:rPr>
          <w:rFonts w:ascii="Times New Roman" w:hAnsi="Times New Roman"/>
          <w:bCs/>
          <w:color w:val="000000" w:themeColor="text1"/>
          <w:szCs w:val="24"/>
        </w:rPr>
        <w:t xml:space="preserve">c) </w:t>
      </w:r>
      <w:r w:rsidRPr="001A6E57">
        <w:rPr>
          <w:rFonts w:ascii="Times New Roman" w:hAnsi="Times New Roman"/>
          <w:color w:val="000000" w:themeColor="text1"/>
          <w:sz w:val="24"/>
          <w:szCs w:val="24"/>
        </w:rPr>
        <w:t>有五项</w:t>
      </w:r>
      <w:r w:rsidRPr="001A6E57">
        <w:rPr>
          <w:rFonts w:ascii="Times New Roman" w:hAnsi="Times New Roman"/>
          <w:color w:val="000000" w:themeColor="text1"/>
          <w:sz w:val="24"/>
          <w:szCs w:val="24"/>
        </w:rPr>
        <w:t>C</w:t>
      </w:r>
      <w:r w:rsidRPr="001A6E57">
        <w:rPr>
          <w:rFonts w:ascii="Times New Roman" w:hAnsi="Times New Roman"/>
          <w:color w:val="000000" w:themeColor="text1"/>
          <w:sz w:val="24"/>
          <w:szCs w:val="24"/>
        </w:rPr>
        <w:t>类不合格；</w:t>
      </w:r>
    </w:p>
    <w:p w14:paraId="54A8B440" w14:textId="77777777" w:rsidR="00D44EC2" w:rsidRPr="001A6E57" w:rsidRDefault="0061427A" w:rsidP="001A6E57">
      <w:pPr>
        <w:pStyle w:val="11"/>
        <w:spacing w:after="0" w:line="360" w:lineRule="auto"/>
        <w:jc w:val="left"/>
        <w:rPr>
          <w:rFonts w:ascii="Times New Roman" w:hAnsi="Times New Roman"/>
          <w:b/>
          <w:color w:val="000000" w:themeColor="text1"/>
          <w:sz w:val="28"/>
          <w:szCs w:val="28"/>
        </w:rPr>
      </w:pPr>
      <w:r w:rsidRPr="001A6E57">
        <w:rPr>
          <w:rFonts w:ascii="Times New Roman" w:hAnsi="Times New Roman"/>
          <w:bCs/>
          <w:color w:val="000000" w:themeColor="text1"/>
          <w:szCs w:val="24"/>
        </w:rPr>
        <w:t xml:space="preserve">d) </w:t>
      </w:r>
      <w:r w:rsidRPr="001A6E57">
        <w:rPr>
          <w:rFonts w:ascii="Times New Roman" w:hAnsi="Times New Roman"/>
          <w:color w:val="000000" w:themeColor="text1"/>
          <w:sz w:val="24"/>
          <w:szCs w:val="24"/>
        </w:rPr>
        <w:t>有两项</w:t>
      </w:r>
      <w:r w:rsidRPr="001A6E57">
        <w:rPr>
          <w:rFonts w:ascii="Times New Roman" w:hAnsi="Times New Roman"/>
          <w:color w:val="000000" w:themeColor="text1"/>
          <w:sz w:val="24"/>
          <w:szCs w:val="24"/>
        </w:rPr>
        <w:t>B</w:t>
      </w:r>
      <w:r w:rsidRPr="001A6E57">
        <w:rPr>
          <w:rFonts w:ascii="Times New Roman" w:hAnsi="Times New Roman"/>
          <w:color w:val="000000" w:themeColor="text1"/>
          <w:sz w:val="24"/>
          <w:szCs w:val="24"/>
        </w:rPr>
        <w:t>类和三项</w:t>
      </w:r>
      <w:r w:rsidRPr="001A6E57">
        <w:rPr>
          <w:rFonts w:ascii="Times New Roman" w:hAnsi="Times New Roman"/>
          <w:color w:val="000000" w:themeColor="text1"/>
          <w:sz w:val="24"/>
          <w:szCs w:val="24"/>
        </w:rPr>
        <w:t>C</w:t>
      </w:r>
      <w:r w:rsidRPr="001A6E57">
        <w:rPr>
          <w:rFonts w:ascii="Times New Roman" w:hAnsi="Times New Roman"/>
          <w:color w:val="000000" w:themeColor="text1"/>
          <w:sz w:val="24"/>
          <w:szCs w:val="24"/>
        </w:rPr>
        <w:t>类不合格。</w:t>
      </w:r>
      <w:bookmarkStart w:id="18" w:name="_Toc29927_WPSOffice_Level1"/>
    </w:p>
    <w:p w14:paraId="6717EBA4" w14:textId="77777777" w:rsidR="00D44EC2" w:rsidRPr="001A6E57" w:rsidRDefault="0061427A">
      <w:pPr>
        <w:tabs>
          <w:tab w:val="left" w:pos="1050"/>
        </w:tabs>
        <w:spacing w:beforeLines="50" w:before="156" w:line="360" w:lineRule="auto"/>
        <w:outlineLvl w:val="0"/>
        <w:rPr>
          <w:rFonts w:ascii="Times New Roman" w:hAnsi="Times New Roman"/>
          <w:b/>
          <w:color w:val="000000" w:themeColor="text1"/>
          <w:sz w:val="28"/>
          <w:szCs w:val="28"/>
        </w:rPr>
      </w:pPr>
      <w:bookmarkStart w:id="19" w:name="_Toc2153068"/>
      <w:r w:rsidRPr="001A6E57">
        <w:rPr>
          <w:rFonts w:ascii="Times New Roman" w:hAnsi="Times New Roman"/>
          <w:b/>
          <w:color w:val="000000" w:themeColor="text1"/>
          <w:sz w:val="28"/>
          <w:szCs w:val="28"/>
        </w:rPr>
        <w:t xml:space="preserve">9 </w:t>
      </w:r>
      <w:r w:rsidRPr="001A6E57">
        <w:rPr>
          <w:rFonts w:ascii="Times New Roman" w:hAnsi="Times New Roman"/>
          <w:b/>
          <w:color w:val="000000" w:themeColor="text1"/>
          <w:sz w:val="28"/>
          <w:szCs w:val="28"/>
        </w:rPr>
        <w:t>包装、标志、运输和贮存</w:t>
      </w:r>
      <w:bookmarkEnd w:id="18"/>
      <w:bookmarkEnd w:id="19"/>
    </w:p>
    <w:p w14:paraId="1BB7EC7D"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9.1 </w:t>
      </w:r>
      <w:r w:rsidRPr="001A6E57">
        <w:rPr>
          <w:rFonts w:ascii="Times New Roman" w:hAnsi="Times New Roman"/>
          <w:b/>
          <w:bCs/>
          <w:color w:val="000000" w:themeColor="text1"/>
          <w:sz w:val="24"/>
          <w:szCs w:val="24"/>
        </w:rPr>
        <w:t>包装</w:t>
      </w:r>
    </w:p>
    <w:p w14:paraId="79F83F30" w14:textId="77777777" w:rsidR="00D44EC2" w:rsidRPr="001A6E57" w:rsidRDefault="0061427A">
      <w:pPr>
        <w:spacing w:after="0"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 xml:space="preserve">9.1.1 </w:t>
      </w:r>
      <w:r w:rsidRPr="001A6E57">
        <w:rPr>
          <w:rFonts w:ascii="Times New Roman" w:hAnsi="Times New Roman"/>
          <w:color w:val="000000" w:themeColor="text1"/>
          <w:sz w:val="24"/>
          <w:szCs w:val="24"/>
        </w:rPr>
        <w:t>箱体打包时箱顶、箱底及打包用角柱之间应连接可靠。</w:t>
      </w:r>
    </w:p>
    <w:p w14:paraId="439D1517" w14:textId="77777777" w:rsidR="00D44EC2" w:rsidRPr="001A6E57" w:rsidRDefault="0061427A">
      <w:pPr>
        <w:spacing w:after="0"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 xml:space="preserve">9.1.2 </w:t>
      </w:r>
      <w:r w:rsidRPr="001A6E57">
        <w:rPr>
          <w:rFonts w:ascii="Times New Roman" w:hAnsi="Times New Roman"/>
          <w:color w:val="000000" w:themeColor="text1"/>
          <w:sz w:val="24"/>
          <w:szCs w:val="24"/>
        </w:rPr>
        <w:t>构件在打包单体内应摆放平顺，易损件或表面质量要求较高的构件应有保护措施；小件、紧固件应按类别包装。</w:t>
      </w:r>
    </w:p>
    <w:p w14:paraId="7C3EE88C" w14:textId="77777777" w:rsidR="00D44EC2" w:rsidRPr="001A6E57" w:rsidRDefault="0061427A">
      <w:pPr>
        <w:spacing w:after="0" w:line="360" w:lineRule="auto"/>
        <w:rPr>
          <w:rFonts w:ascii="Times New Roman" w:hAnsi="Times New Roman"/>
          <w:bCs/>
          <w:color w:val="000000" w:themeColor="text1"/>
          <w:sz w:val="24"/>
          <w:szCs w:val="24"/>
        </w:rPr>
      </w:pPr>
      <w:bookmarkStart w:id="20" w:name="_Toc30973"/>
      <w:r w:rsidRPr="001A6E57">
        <w:rPr>
          <w:rFonts w:ascii="Times New Roman" w:hAnsi="Times New Roman"/>
          <w:color w:val="000000" w:themeColor="text1"/>
          <w:sz w:val="24"/>
          <w:szCs w:val="24"/>
        </w:rPr>
        <w:t xml:space="preserve">9.1.3 </w:t>
      </w:r>
      <w:r w:rsidRPr="001A6E57">
        <w:rPr>
          <w:rFonts w:ascii="Times New Roman" w:hAnsi="Times New Roman"/>
          <w:color w:val="000000" w:themeColor="text1"/>
          <w:sz w:val="24"/>
          <w:szCs w:val="24"/>
        </w:rPr>
        <w:t>运输单体在运输、装卸过程中应有可靠措施，各打包单体间的连接应牢固。多个集成打包箱式房屋的打包形式应按本标准附录</w:t>
      </w:r>
      <w:r w:rsidRPr="001A6E57">
        <w:rPr>
          <w:rFonts w:ascii="Times New Roman" w:hAnsi="Times New Roman"/>
          <w:color w:val="000000" w:themeColor="text1"/>
          <w:sz w:val="24"/>
          <w:szCs w:val="24"/>
        </w:rPr>
        <w:t>E</w:t>
      </w:r>
      <w:r w:rsidRPr="001A6E57">
        <w:rPr>
          <w:rFonts w:ascii="Times New Roman" w:hAnsi="Times New Roman"/>
          <w:color w:val="000000" w:themeColor="text1"/>
          <w:sz w:val="24"/>
          <w:szCs w:val="24"/>
        </w:rPr>
        <w:t>确定。</w:t>
      </w:r>
      <w:bookmarkEnd w:id="20"/>
    </w:p>
    <w:p w14:paraId="146C30DB" w14:textId="77777777" w:rsidR="00D44EC2" w:rsidRPr="001A6E57" w:rsidRDefault="0061427A">
      <w:pPr>
        <w:spacing w:after="0"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 xml:space="preserve">9.1.4 </w:t>
      </w:r>
      <w:r w:rsidRPr="001A6E57">
        <w:rPr>
          <w:rFonts w:ascii="Times New Roman" w:hAnsi="Times New Roman"/>
          <w:color w:val="000000" w:themeColor="text1"/>
          <w:sz w:val="24"/>
          <w:szCs w:val="24"/>
        </w:rPr>
        <w:t>打包箱式模块集成房屋安装所需要的墙板、角柱、零配件及连接件等材料，应随同安装使用说明书放入打包箱内，箱内应采取可靠固定措施。单个集成打包箱式房屋的打包形式应按本标准附录</w:t>
      </w:r>
      <w:r w:rsidRPr="001A6E57">
        <w:rPr>
          <w:rFonts w:ascii="Times New Roman" w:hAnsi="Times New Roman"/>
          <w:color w:val="000000" w:themeColor="text1"/>
          <w:sz w:val="24"/>
          <w:szCs w:val="24"/>
        </w:rPr>
        <w:t>E</w:t>
      </w:r>
      <w:r w:rsidRPr="001A6E57">
        <w:rPr>
          <w:rFonts w:ascii="Times New Roman" w:hAnsi="Times New Roman"/>
          <w:color w:val="000000" w:themeColor="text1"/>
          <w:sz w:val="24"/>
          <w:szCs w:val="24"/>
        </w:rPr>
        <w:t>确定。</w:t>
      </w:r>
    </w:p>
    <w:p w14:paraId="159B0DEA"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9.1.5 </w:t>
      </w:r>
      <w:r w:rsidRPr="001A6E57">
        <w:rPr>
          <w:rFonts w:ascii="Times New Roman" w:hAnsi="Times New Roman"/>
          <w:bCs/>
          <w:color w:val="000000" w:themeColor="text1"/>
          <w:sz w:val="24"/>
          <w:szCs w:val="24"/>
        </w:rPr>
        <w:t>单个集成打包箱式房屋的打包箱，应粘贴合格证和标签，标签内容包括项目名称、箱体编号及箱体内清单。</w:t>
      </w:r>
    </w:p>
    <w:p w14:paraId="78718101"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9.2 </w:t>
      </w:r>
      <w:r w:rsidRPr="001A6E57">
        <w:rPr>
          <w:rFonts w:ascii="Times New Roman" w:hAnsi="Times New Roman"/>
          <w:b/>
          <w:bCs/>
          <w:color w:val="000000" w:themeColor="text1"/>
          <w:sz w:val="24"/>
          <w:szCs w:val="24"/>
        </w:rPr>
        <w:t>标志</w:t>
      </w:r>
    </w:p>
    <w:p w14:paraId="356EE9A4" w14:textId="77777777" w:rsidR="00D44EC2" w:rsidRPr="001A6E57" w:rsidRDefault="0061427A">
      <w:pPr>
        <w:spacing w:after="0" w:line="360" w:lineRule="auto"/>
        <w:ind w:firstLineChars="200" w:firstLine="480"/>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每个集成打包箱式房屋出厂应有产品标志。产品标志应包括：制造单位名称、产品名称、产品型号、商标、检验章等。</w:t>
      </w:r>
    </w:p>
    <w:p w14:paraId="7B06102B"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9.3 </w:t>
      </w:r>
      <w:r w:rsidRPr="001A6E57">
        <w:rPr>
          <w:rFonts w:ascii="Times New Roman" w:hAnsi="Times New Roman"/>
          <w:b/>
          <w:bCs/>
          <w:color w:val="000000" w:themeColor="text1"/>
          <w:sz w:val="24"/>
          <w:szCs w:val="24"/>
        </w:rPr>
        <w:t>运输</w:t>
      </w:r>
    </w:p>
    <w:p w14:paraId="32A7286D"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9.3.1 </w:t>
      </w:r>
      <w:r w:rsidRPr="001A6E57">
        <w:rPr>
          <w:rFonts w:ascii="Times New Roman" w:hAnsi="Times New Roman"/>
          <w:bCs/>
          <w:color w:val="000000" w:themeColor="text1"/>
          <w:sz w:val="24"/>
          <w:szCs w:val="24"/>
        </w:rPr>
        <w:t>集成打包箱式房屋在运输过程中应做好防护，防止损伤，吊装时应按吊装作业规范作业。</w:t>
      </w:r>
    </w:p>
    <w:p w14:paraId="51C6992A"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9.3.2 </w:t>
      </w:r>
      <w:r w:rsidRPr="001A6E57">
        <w:rPr>
          <w:rFonts w:ascii="Times New Roman" w:hAnsi="Times New Roman"/>
          <w:bCs/>
          <w:color w:val="000000" w:themeColor="text1"/>
          <w:sz w:val="24"/>
          <w:szCs w:val="24"/>
        </w:rPr>
        <w:t>当选用车辆运输时，应根据其外形尺寸、重量、角件配置，选择合适的车辆和栓固装置。</w:t>
      </w:r>
    </w:p>
    <w:p w14:paraId="4AEEC99B"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lastRenderedPageBreak/>
        <w:t xml:space="preserve">9.3.3 </w:t>
      </w:r>
      <w:r w:rsidRPr="001A6E57">
        <w:rPr>
          <w:rFonts w:ascii="Times New Roman" w:hAnsi="Times New Roman"/>
          <w:bCs/>
          <w:color w:val="000000" w:themeColor="text1"/>
          <w:sz w:val="24"/>
          <w:szCs w:val="24"/>
        </w:rPr>
        <w:t>进出场（厂）道路路面宽度和长度需满足运输车辆前进、倒退及转向，转弯半径不小于</w:t>
      </w:r>
      <w:r w:rsidRPr="001A6E57">
        <w:rPr>
          <w:rFonts w:ascii="Times New Roman" w:hAnsi="Times New Roman"/>
          <w:bCs/>
          <w:color w:val="000000" w:themeColor="text1"/>
          <w:sz w:val="24"/>
          <w:szCs w:val="24"/>
        </w:rPr>
        <w:t>17.5m</w:t>
      </w:r>
      <w:r w:rsidRPr="001A6E57">
        <w:rPr>
          <w:rFonts w:ascii="Times New Roman" w:hAnsi="Times New Roman"/>
          <w:bCs/>
          <w:color w:val="000000" w:themeColor="text1"/>
          <w:sz w:val="24"/>
          <w:szCs w:val="24"/>
        </w:rPr>
        <w:t>。道路附近不应有阻碍车辆的建筑物、树木或者架空线等。</w:t>
      </w:r>
    </w:p>
    <w:p w14:paraId="45B927FC"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9.3.4 </w:t>
      </w:r>
      <w:r w:rsidRPr="001A6E57">
        <w:rPr>
          <w:rFonts w:ascii="Times New Roman" w:hAnsi="Times New Roman"/>
          <w:bCs/>
          <w:color w:val="000000" w:themeColor="text1"/>
          <w:sz w:val="24"/>
          <w:szCs w:val="24"/>
        </w:rPr>
        <w:t>集成打包箱式房屋宜采用四点吊装的搬运方式，吊索与水平面夹角宜为</w:t>
      </w:r>
      <w:r w:rsidRPr="001A6E57">
        <w:rPr>
          <w:rFonts w:ascii="Times New Roman" w:hAnsi="Times New Roman"/>
          <w:bCs/>
          <w:color w:val="000000" w:themeColor="text1"/>
          <w:sz w:val="24"/>
          <w:szCs w:val="24"/>
        </w:rPr>
        <w:t>60°</w:t>
      </w:r>
      <w:r w:rsidRPr="001A6E57">
        <w:rPr>
          <w:rFonts w:ascii="Times New Roman" w:hAnsi="Times New Roman"/>
          <w:bCs/>
          <w:color w:val="000000" w:themeColor="text1"/>
          <w:sz w:val="24"/>
          <w:szCs w:val="24"/>
        </w:rPr>
        <w:t>，不宜采用叉车叉举的搬运方式。如采用叉车叉举的搬运方式，应做好安全防护。</w:t>
      </w:r>
    </w:p>
    <w:p w14:paraId="6B3FBEDE" w14:textId="77777777" w:rsidR="00D44EC2" w:rsidRPr="001A6E57" w:rsidRDefault="0061427A">
      <w:pPr>
        <w:spacing w:beforeLines="50" w:before="156" w:afterLines="50" w:after="156" w:line="360" w:lineRule="auto"/>
        <w:rPr>
          <w:rFonts w:ascii="Times New Roman" w:hAnsi="Times New Roman"/>
          <w:b/>
          <w:bCs/>
          <w:color w:val="000000" w:themeColor="text1"/>
          <w:sz w:val="24"/>
          <w:szCs w:val="24"/>
        </w:rPr>
      </w:pPr>
      <w:r w:rsidRPr="001A6E57">
        <w:rPr>
          <w:rFonts w:ascii="Times New Roman" w:hAnsi="Times New Roman"/>
          <w:b/>
          <w:bCs/>
          <w:color w:val="000000" w:themeColor="text1"/>
          <w:sz w:val="24"/>
          <w:szCs w:val="24"/>
        </w:rPr>
        <w:t xml:space="preserve">9.4 </w:t>
      </w:r>
      <w:r w:rsidRPr="001A6E57">
        <w:rPr>
          <w:rFonts w:ascii="Times New Roman" w:hAnsi="Times New Roman"/>
          <w:b/>
          <w:bCs/>
          <w:color w:val="000000" w:themeColor="text1"/>
          <w:sz w:val="24"/>
          <w:szCs w:val="24"/>
        </w:rPr>
        <w:t>贮存</w:t>
      </w:r>
    </w:p>
    <w:p w14:paraId="078A4011" w14:textId="77777777" w:rsidR="00D44EC2" w:rsidRPr="001A6E57" w:rsidRDefault="0061427A">
      <w:pPr>
        <w:spacing w:after="0" w:line="360" w:lineRule="auto"/>
        <w:jc w:val="left"/>
        <w:rPr>
          <w:rFonts w:ascii="Times New Roman" w:hAnsi="Times New Roman"/>
          <w:color w:val="000000" w:themeColor="text1"/>
          <w:sz w:val="24"/>
          <w:szCs w:val="24"/>
        </w:rPr>
      </w:pPr>
      <w:r w:rsidRPr="001A6E57">
        <w:rPr>
          <w:rFonts w:ascii="Times New Roman" w:hAnsi="Times New Roman"/>
          <w:color w:val="000000" w:themeColor="text1"/>
          <w:sz w:val="24"/>
          <w:szCs w:val="24"/>
        </w:rPr>
        <w:t xml:space="preserve">9.4.1 </w:t>
      </w:r>
      <w:r w:rsidRPr="001A6E57">
        <w:rPr>
          <w:rFonts w:ascii="Times New Roman" w:hAnsi="Times New Roman"/>
          <w:color w:val="000000" w:themeColor="text1"/>
          <w:sz w:val="24"/>
          <w:szCs w:val="24"/>
        </w:rPr>
        <w:t>集成打包箱式房屋可露天贮存。</w:t>
      </w:r>
    </w:p>
    <w:p w14:paraId="5DC87190"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9.4.2 </w:t>
      </w:r>
      <w:r w:rsidRPr="001A6E57">
        <w:rPr>
          <w:rFonts w:ascii="Times New Roman" w:hAnsi="Times New Roman"/>
          <w:bCs/>
          <w:color w:val="000000" w:themeColor="text1"/>
          <w:sz w:val="24"/>
          <w:szCs w:val="24"/>
        </w:rPr>
        <w:t>集成打包箱式房屋贮存时，</w:t>
      </w:r>
      <w:r w:rsidRPr="001A6E57">
        <w:rPr>
          <w:rFonts w:ascii="Times New Roman" w:hAnsi="Times New Roman"/>
          <w:color w:val="000000" w:themeColor="text1"/>
          <w:sz w:val="24"/>
          <w:szCs w:val="24"/>
        </w:rPr>
        <w:t>堆放场地</w:t>
      </w:r>
      <w:r w:rsidRPr="001A6E57">
        <w:rPr>
          <w:rFonts w:ascii="Times New Roman" w:hAnsi="Times New Roman"/>
          <w:bCs/>
          <w:color w:val="000000" w:themeColor="text1"/>
          <w:sz w:val="24"/>
          <w:szCs w:val="24"/>
        </w:rPr>
        <w:t>应平整、地面坚硬、地势略高、排水通畅；集成打包箱应平整堆放，保持干燥、通风。</w:t>
      </w:r>
    </w:p>
    <w:p w14:paraId="6DB993A7" w14:textId="77777777" w:rsidR="00D44EC2" w:rsidRPr="001A6E57" w:rsidRDefault="0061427A">
      <w:pPr>
        <w:spacing w:after="0" w:line="360" w:lineRule="auto"/>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9.4.3 </w:t>
      </w:r>
      <w:r w:rsidRPr="001A6E57">
        <w:rPr>
          <w:rFonts w:ascii="Times New Roman" w:hAnsi="Times New Roman"/>
          <w:bCs/>
          <w:color w:val="000000" w:themeColor="text1"/>
          <w:sz w:val="24"/>
          <w:szCs w:val="24"/>
        </w:rPr>
        <w:t>集成打包箱式房零配件可用困扎或装箱、装袋办法，分类入库存放。</w:t>
      </w:r>
    </w:p>
    <w:p w14:paraId="03624E8E" w14:textId="77777777" w:rsidR="00D44EC2" w:rsidRPr="001A6E57" w:rsidRDefault="00D44EC2">
      <w:pPr>
        <w:spacing w:line="360" w:lineRule="auto"/>
        <w:jc w:val="left"/>
        <w:rPr>
          <w:rFonts w:ascii="Times New Roman" w:hAnsi="Times New Roman"/>
          <w:bCs/>
          <w:color w:val="000000" w:themeColor="text1"/>
          <w:sz w:val="24"/>
          <w:szCs w:val="24"/>
        </w:rPr>
      </w:pPr>
    </w:p>
    <w:p w14:paraId="6D6C4BD0" w14:textId="77777777" w:rsidR="00D44EC2" w:rsidRPr="001A6E57" w:rsidRDefault="00D44EC2">
      <w:pPr>
        <w:spacing w:line="360" w:lineRule="auto"/>
        <w:jc w:val="left"/>
        <w:rPr>
          <w:rFonts w:ascii="Times New Roman" w:hAnsi="Times New Roman"/>
          <w:bCs/>
          <w:color w:val="000000" w:themeColor="text1"/>
          <w:sz w:val="24"/>
          <w:szCs w:val="24"/>
        </w:rPr>
      </w:pPr>
    </w:p>
    <w:p w14:paraId="6EA56D89" w14:textId="77777777" w:rsidR="00D44EC2" w:rsidRPr="001A6E57" w:rsidRDefault="00D44EC2">
      <w:pPr>
        <w:spacing w:line="360" w:lineRule="auto"/>
        <w:jc w:val="left"/>
        <w:rPr>
          <w:rFonts w:ascii="Times New Roman" w:hAnsi="Times New Roman"/>
          <w:bCs/>
          <w:color w:val="000000" w:themeColor="text1"/>
          <w:sz w:val="24"/>
          <w:szCs w:val="24"/>
        </w:rPr>
      </w:pPr>
    </w:p>
    <w:p w14:paraId="5B680E17" w14:textId="77777777" w:rsidR="00D44EC2" w:rsidRPr="001A6E57" w:rsidRDefault="00D44EC2">
      <w:pPr>
        <w:widowControl/>
        <w:jc w:val="left"/>
        <w:rPr>
          <w:rFonts w:ascii="Times New Roman" w:hAnsi="Times New Roman"/>
          <w:bCs/>
          <w:color w:val="000000" w:themeColor="text1"/>
          <w:sz w:val="24"/>
          <w:szCs w:val="24"/>
        </w:rPr>
        <w:sectPr w:rsidR="00D44EC2" w:rsidRPr="001A6E57">
          <w:footerReference w:type="default" r:id="rId19"/>
          <w:pgSz w:w="11906" w:h="16838"/>
          <w:pgMar w:top="1440" w:right="1800" w:bottom="1440" w:left="1800" w:header="851" w:footer="992" w:gutter="0"/>
          <w:pgNumType w:start="1"/>
          <w:cols w:space="425"/>
          <w:docGrid w:type="lines" w:linePitch="312"/>
        </w:sectPr>
      </w:pPr>
    </w:p>
    <w:p w14:paraId="41F162CB" w14:textId="77777777" w:rsidR="00D44EC2" w:rsidRPr="001A6E57" w:rsidRDefault="0061427A">
      <w:pPr>
        <w:widowControl/>
        <w:jc w:val="center"/>
        <w:outlineLvl w:val="0"/>
        <w:rPr>
          <w:rFonts w:ascii="Times New Roman" w:hAnsi="Times New Roman"/>
          <w:b/>
          <w:color w:val="000000" w:themeColor="text1"/>
          <w:sz w:val="28"/>
          <w:szCs w:val="28"/>
        </w:rPr>
      </w:pPr>
      <w:bookmarkStart w:id="21" w:name="_Toc18177_WPSOffice_Level1"/>
      <w:bookmarkStart w:id="22" w:name="_Toc2153069"/>
      <w:r w:rsidRPr="001A6E57">
        <w:rPr>
          <w:rFonts w:ascii="Times New Roman" w:hAnsi="Times New Roman"/>
          <w:b/>
          <w:color w:val="000000" w:themeColor="text1"/>
          <w:sz w:val="28"/>
          <w:szCs w:val="28"/>
        </w:rPr>
        <w:lastRenderedPageBreak/>
        <w:t>附录</w:t>
      </w:r>
      <w:r w:rsidRPr="001A6E57">
        <w:rPr>
          <w:rFonts w:ascii="Times New Roman" w:hAnsi="Times New Roman"/>
          <w:b/>
          <w:color w:val="000000" w:themeColor="text1"/>
          <w:sz w:val="28"/>
          <w:szCs w:val="28"/>
        </w:rPr>
        <w:t xml:space="preserve">A </w:t>
      </w:r>
      <w:r w:rsidRPr="001A6E57">
        <w:rPr>
          <w:rFonts w:ascii="Times New Roman" w:hAnsi="Times New Roman"/>
          <w:b/>
          <w:color w:val="000000" w:themeColor="text1"/>
          <w:sz w:val="28"/>
          <w:szCs w:val="28"/>
        </w:rPr>
        <w:t>集成打包箱式房屋构造示意图</w:t>
      </w:r>
      <w:bookmarkEnd w:id="21"/>
      <w:bookmarkEnd w:id="22"/>
    </w:p>
    <w:p w14:paraId="6467E8CD" w14:textId="77777777" w:rsidR="00D44EC2" w:rsidRPr="001A6E57" w:rsidRDefault="0061427A">
      <w:pPr>
        <w:widowControl/>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（资料性附录）</w:t>
      </w:r>
    </w:p>
    <w:p w14:paraId="015ADF43" w14:textId="77777777" w:rsidR="00D44EC2" w:rsidRPr="001A6E57" w:rsidRDefault="00D44EC2">
      <w:pPr>
        <w:widowControl/>
        <w:rPr>
          <w:rFonts w:ascii="Times New Roman" w:hAnsi="Times New Roman"/>
          <w:bCs/>
          <w:color w:val="000000" w:themeColor="text1"/>
          <w:sz w:val="24"/>
          <w:szCs w:val="24"/>
        </w:rPr>
      </w:pPr>
    </w:p>
    <w:p w14:paraId="1633B834" w14:textId="77777777" w:rsidR="00D44EC2" w:rsidRPr="001A6E57" w:rsidRDefault="0061427A">
      <w:pPr>
        <w:widowControl/>
        <w:ind w:firstLineChars="200" w:firstLine="480"/>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集成打包箱式房屋构造示意图参见图</w:t>
      </w:r>
      <w:r w:rsidRPr="001A6E57">
        <w:rPr>
          <w:rFonts w:ascii="Times New Roman" w:hAnsi="Times New Roman"/>
          <w:bCs/>
          <w:color w:val="000000" w:themeColor="text1"/>
          <w:sz w:val="24"/>
          <w:szCs w:val="24"/>
        </w:rPr>
        <w:t>A1</w:t>
      </w:r>
    </w:p>
    <w:p w14:paraId="592E5278" w14:textId="77777777" w:rsidR="00D44EC2" w:rsidRPr="001A6E57" w:rsidRDefault="00D44EC2">
      <w:pPr>
        <w:widowControl/>
        <w:rPr>
          <w:rFonts w:ascii="Times New Roman" w:hAnsi="Times New Roman"/>
          <w:bCs/>
          <w:color w:val="000000" w:themeColor="text1"/>
          <w:sz w:val="24"/>
          <w:szCs w:val="24"/>
        </w:rPr>
      </w:pPr>
    </w:p>
    <w:p w14:paraId="611EB80C" w14:textId="77777777" w:rsidR="00D44EC2" w:rsidRPr="001A6E57" w:rsidRDefault="00D44EC2">
      <w:pPr>
        <w:widowControl/>
        <w:rPr>
          <w:rFonts w:ascii="Times New Roman" w:hAnsi="Times New Roman"/>
          <w:bCs/>
          <w:color w:val="000000" w:themeColor="text1"/>
          <w:sz w:val="24"/>
          <w:szCs w:val="24"/>
        </w:rPr>
      </w:pPr>
    </w:p>
    <w:p w14:paraId="72877C79" w14:textId="77777777" w:rsidR="00D44EC2" w:rsidRPr="001A6E57" w:rsidRDefault="0061427A">
      <w:pPr>
        <w:widowControl/>
        <w:jc w:val="left"/>
        <w:rPr>
          <w:rFonts w:ascii="Times New Roman" w:hAnsi="Times New Roman"/>
          <w:bCs/>
          <w:color w:val="000000" w:themeColor="text1"/>
          <w:sz w:val="24"/>
          <w:szCs w:val="24"/>
        </w:rPr>
      </w:pPr>
      <w:r w:rsidRPr="001A6E57">
        <w:rPr>
          <w:rFonts w:ascii="Times New Roman" w:hAnsi="Times New Roman"/>
          <w:bCs/>
          <w:noProof/>
          <w:color w:val="000000" w:themeColor="text1"/>
          <w:sz w:val="24"/>
          <w:szCs w:val="24"/>
        </w:rPr>
        <w:drawing>
          <wp:inline distT="0" distB="0" distL="0" distR="0" wp14:anchorId="04EDE089" wp14:editId="34CB970D">
            <wp:extent cx="4962525" cy="3773805"/>
            <wp:effectExtent l="0" t="0" r="9525"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20" cstate="print">
                      <a:extLst>
                        <a:ext uri="{28A0092B-C50C-407E-A947-70E740481C1C}">
                          <a14:useLocalDpi xmlns:a14="http://schemas.microsoft.com/office/drawing/2010/main" val="0"/>
                        </a:ext>
                      </a:extLst>
                    </a:blip>
                    <a:srcRect l="7585" t="3316" r="7898" b="5867"/>
                    <a:stretch>
                      <a:fillRect/>
                    </a:stretch>
                  </pic:blipFill>
                  <pic:spPr>
                    <a:xfrm>
                      <a:off x="0" y="0"/>
                      <a:ext cx="4962525" cy="3773805"/>
                    </a:xfrm>
                    <a:prstGeom prst="rect">
                      <a:avLst/>
                    </a:prstGeom>
                    <a:noFill/>
                    <a:ln>
                      <a:noFill/>
                    </a:ln>
                  </pic:spPr>
                </pic:pic>
              </a:graphicData>
            </a:graphic>
          </wp:inline>
        </w:drawing>
      </w:r>
    </w:p>
    <w:p w14:paraId="52BF1F2C" w14:textId="77777777" w:rsidR="00D44EC2" w:rsidRPr="001A6E57" w:rsidRDefault="0061427A">
      <w:pPr>
        <w:pStyle w:val="11"/>
        <w:widowControl/>
        <w:numPr>
          <w:ilvl w:val="0"/>
          <w:numId w:val="5"/>
        </w:numPr>
        <w:ind w:firstLineChars="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集成打包箱式房屋的箱顶；</w:t>
      </w:r>
    </w:p>
    <w:p w14:paraId="091BC683" w14:textId="77777777" w:rsidR="00D44EC2" w:rsidRPr="001A6E57" w:rsidRDefault="0061427A">
      <w:pPr>
        <w:pStyle w:val="11"/>
        <w:widowControl/>
        <w:numPr>
          <w:ilvl w:val="0"/>
          <w:numId w:val="5"/>
        </w:numPr>
        <w:ind w:firstLineChars="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集成打包箱式房屋的角柱；</w:t>
      </w:r>
    </w:p>
    <w:p w14:paraId="099B35CF" w14:textId="77777777" w:rsidR="00D44EC2" w:rsidRPr="001A6E57" w:rsidRDefault="0061427A">
      <w:pPr>
        <w:pStyle w:val="11"/>
        <w:widowControl/>
        <w:numPr>
          <w:ilvl w:val="0"/>
          <w:numId w:val="5"/>
        </w:numPr>
        <w:ind w:firstLineChars="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集成打包箱式房屋的箱底；</w:t>
      </w:r>
    </w:p>
    <w:p w14:paraId="226BEBBE" w14:textId="77777777" w:rsidR="00D44EC2" w:rsidRPr="001A6E57" w:rsidRDefault="0061427A">
      <w:pPr>
        <w:pStyle w:val="11"/>
        <w:widowControl/>
        <w:numPr>
          <w:ilvl w:val="0"/>
          <w:numId w:val="5"/>
        </w:numPr>
        <w:ind w:firstLineChars="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集成打包箱式房屋的墙板；</w:t>
      </w:r>
    </w:p>
    <w:p w14:paraId="213F8B94" w14:textId="77777777" w:rsidR="00D44EC2" w:rsidRPr="001A6E57" w:rsidRDefault="0061427A">
      <w:pPr>
        <w:pStyle w:val="11"/>
        <w:widowControl/>
        <w:numPr>
          <w:ilvl w:val="0"/>
          <w:numId w:val="5"/>
        </w:numPr>
        <w:ind w:firstLineChars="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门；</w:t>
      </w:r>
    </w:p>
    <w:p w14:paraId="1DDA5F0C" w14:textId="77777777" w:rsidR="00D44EC2" w:rsidRPr="001A6E57" w:rsidRDefault="0061427A">
      <w:pPr>
        <w:pStyle w:val="11"/>
        <w:widowControl/>
        <w:numPr>
          <w:ilvl w:val="0"/>
          <w:numId w:val="5"/>
        </w:numPr>
        <w:ind w:firstLineChars="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窗。</w:t>
      </w:r>
    </w:p>
    <w:p w14:paraId="5D7CFE43" w14:textId="77777777" w:rsidR="00D44EC2" w:rsidRPr="001A6E57" w:rsidRDefault="0061427A">
      <w:pPr>
        <w:widowControl/>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图</w:t>
      </w:r>
      <w:r w:rsidRPr="001A6E57">
        <w:rPr>
          <w:rFonts w:ascii="Times New Roman" w:hAnsi="Times New Roman"/>
          <w:bCs/>
          <w:color w:val="000000" w:themeColor="text1"/>
          <w:sz w:val="24"/>
          <w:szCs w:val="24"/>
        </w:rPr>
        <w:t xml:space="preserve">A1 </w:t>
      </w:r>
      <w:r w:rsidRPr="001A6E57">
        <w:rPr>
          <w:rFonts w:ascii="Times New Roman" w:hAnsi="Times New Roman"/>
          <w:bCs/>
          <w:color w:val="000000" w:themeColor="text1"/>
          <w:sz w:val="24"/>
          <w:szCs w:val="24"/>
        </w:rPr>
        <w:t>集成打包箱式房屋构造</w:t>
      </w:r>
    </w:p>
    <w:p w14:paraId="1F33454E" w14:textId="77777777" w:rsidR="00D44EC2" w:rsidRPr="001A6E57" w:rsidRDefault="00D44EC2">
      <w:pPr>
        <w:widowControl/>
        <w:jc w:val="left"/>
        <w:rPr>
          <w:rFonts w:ascii="Times New Roman" w:hAnsi="Times New Roman"/>
          <w:bCs/>
          <w:color w:val="000000" w:themeColor="text1"/>
          <w:sz w:val="24"/>
          <w:szCs w:val="24"/>
        </w:rPr>
      </w:pPr>
    </w:p>
    <w:p w14:paraId="0CF68992" w14:textId="77777777" w:rsidR="00D44EC2" w:rsidRPr="001A6E57" w:rsidRDefault="0061427A">
      <w:pPr>
        <w:widowControl/>
        <w:jc w:val="center"/>
        <w:outlineLvl w:val="0"/>
        <w:rPr>
          <w:rFonts w:ascii="Times New Roman" w:hAnsi="Times New Roman"/>
          <w:b/>
          <w:color w:val="000000" w:themeColor="text1"/>
          <w:sz w:val="28"/>
          <w:szCs w:val="28"/>
        </w:rPr>
      </w:pPr>
      <w:bookmarkStart w:id="23" w:name="_Toc2153070"/>
      <w:bookmarkStart w:id="24" w:name="_Toc1727_WPSOffice_Level1"/>
      <w:r w:rsidRPr="001A6E57">
        <w:rPr>
          <w:rFonts w:ascii="Times New Roman" w:hAnsi="Times New Roman"/>
          <w:b/>
          <w:color w:val="000000" w:themeColor="text1"/>
          <w:sz w:val="28"/>
          <w:szCs w:val="28"/>
        </w:rPr>
        <w:lastRenderedPageBreak/>
        <w:t>附录</w:t>
      </w:r>
      <w:r w:rsidRPr="001A6E57">
        <w:rPr>
          <w:rFonts w:ascii="Times New Roman" w:hAnsi="Times New Roman"/>
          <w:b/>
          <w:color w:val="000000" w:themeColor="text1"/>
          <w:sz w:val="28"/>
          <w:szCs w:val="28"/>
        </w:rPr>
        <w:t xml:space="preserve">B </w:t>
      </w:r>
      <w:r w:rsidRPr="001A6E57">
        <w:rPr>
          <w:rFonts w:ascii="Times New Roman" w:hAnsi="Times New Roman"/>
          <w:b/>
          <w:color w:val="000000" w:themeColor="text1"/>
          <w:sz w:val="28"/>
          <w:szCs w:val="28"/>
        </w:rPr>
        <w:t>集成打包箱式房屋及外部尺寸示例</w:t>
      </w:r>
      <w:bookmarkEnd w:id="23"/>
      <w:bookmarkEnd w:id="24"/>
    </w:p>
    <w:p w14:paraId="69085D69" w14:textId="77777777" w:rsidR="00D44EC2" w:rsidRPr="001A6E57" w:rsidRDefault="0061427A">
      <w:pPr>
        <w:widowControl/>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（资料性附录）</w:t>
      </w:r>
    </w:p>
    <w:p w14:paraId="00F467E7" w14:textId="77777777" w:rsidR="00D44EC2" w:rsidRPr="001A6E57" w:rsidRDefault="00D44EC2">
      <w:pPr>
        <w:widowControl/>
        <w:jc w:val="left"/>
        <w:rPr>
          <w:rFonts w:ascii="Times New Roman" w:hAnsi="Times New Roman"/>
          <w:bCs/>
          <w:color w:val="000000" w:themeColor="text1"/>
          <w:sz w:val="24"/>
          <w:szCs w:val="24"/>
        </w:rPr>
      </w:pPr>
    </w:p>
    <w:p w14:paraId="3B42CBD4" w14:textId="77777777" w:rsidR="00D44EC2" w:rsidRPr="001A6E57" w:rsidRDefault="00D44EC2">
      <w:pPr>
        <w:widowControl/>
        <w:jc w:val="left"/>
        <w:rPr>
          <w:rFonts w:ascii="Times New Roman" w:hAnsi="Times New Roman"/>
          <w:bCs/>
          <w:color w:val="000000" w:themeColor="text1"/>
          <w:sz w:val="24"/>
          <w:szCs w:val="24"/>
        </w:rPr>
      </w:pPr>
    </w:p>
    <w:p w14:paraId="0C9265BA" w14:textId="77777777" w:rsidR="00D44EC2" w:rsidRPr="001A6E57" w:rsidRDefault="0061427A">
      <w:pPr>
        <w:widowControl/>
        <w:ind w:firstLineChars="200"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集成打包箱式房屋及外部尺寸示例参见图</w:t>
      </w:r>
      <w:r w:rsidRPr="001A6E57">
        <w:rPr>
          <w:rFonts w:ascii="Times New Roman" w:hAnsi="Times New Roman"/>
          <w:bCs/>
          <w:color w:val="000000" w:themeColor="text1"/>
          <w:sz w:val="24"/>
          <w:szCs w:val="24"/>
        </w:rPr>
        <w:t>B1</w:t>
      </w:r>
    </w:p>
    <w:p w14:paraId="67554A1D" w14:textId="77777777" w:rsidR="00D44EC2" w:rsidRPr="001A6E57" w:rsidRDefault="00D44EC2">
      <w:pPr>
        <w:widowControl/>
        <w:jc w:val="left"/>
        <w:rPr>
          <w:rFonts w:ascii="Times New Roman" w:hAnsi="Times New Roman"/>
          <w:bCs/>
          <w:color w:val="000000" w:themeColor="text1"/>
          <w:sz w:val="24"/>
          <w:szCs w:val="24"/>
        </w:rPr>
      </w:pPr>
    </w:p>
    <w:p w14:paraId="4E09278E" w14:textId="77777777" w:rsidR="00D44EC2" w:rsidRPr="001A6E57" w:rsidRDefault="00D44EC2">
      <w:pPr>
        <w:widowControl/>
        <w:jc w:val="left"/>
        <w:rPr>
          <w:rFonts w:ascii="Times New Roman" w:hAnsi="Times New Roman"/>
          <w:bCs/>
          <w:color w:val="000000" w:themeColor="text1"/>
          <w:sz w:val="24"/>
          <w:szCs w:val="24"/>
        </w:rPr>
      </w:pPr>
    </w:p>
    <w:p w14:paraId="503F5770" w14:textId="77777777" w:rsidR="00D44EC2" w:rsidRPr="001A6E57" w:rsidRDefault="0061427A">
      <w:pPr>
        <w:widowControl/>
        <w:jc w:val="left"/>
        <w:rPr>
          <w:rFonts w:ascii="Times New Roman" w:hAnsi="Times New Roman"/>
          <w:bCs/>
          <w:color w:val="000000" w:themeColor="text1"/>
          <w:sz w:val="24"/>
          <w:szCs w:val="24"/>
        </w:rPr>
      </w:pPr>
      <w:r w:rsidRPr="001A6E57">
        <w:rPr>
          <w:rFonts w:ascii="Times New Roman" w:hAnsi="Times New Roman"/>
          <w:bCs/>
          <w:noProof/>
          <w:color w:val="000000" w:themeColor="text1"/>
          <w:sz w:val="24"/>
          <w:szCs w:val="24"/>
        </w:rPr>
        <w:drawing>
          <wp:inline distT="0" distB="0" distL="0" distR="0" wp14:anchorId="016E98CE" wp14:editId="0AE8CA77">
            <wp:extent cx="5274310" cy="3735705"/>
            <wp:effectExtent l="0" t="0" r="254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274310" cy="3735705"/>
                    </a:xfrm>
                    <a:prstGeom prst="rect">
                      <a:avLst/>
                    </a:prstGeom>
                    <a:noFill/>
                    <a:ln>
                      <a:noFill/>
                    </a:ln>
                  </pic:spPr>
                </pic:pic>
              </a:graphicData>
            </a:graphic>
          </wp:inline>
        </w:drawing>
      </w:r>
    </w:p>
    <w:p w14:paraId="290A5043" w14:textId="77777777" w:rsidR="00D44EC2" w:rsidRPr="001A6E57" w:rsidRDefault="0061427A">
      <w:pPr>
        <w:spacing w:line="360" w:lineRule="auto"/>
        <w:jc w:val="center"/>
        <w:rPr>
          <w:rFonts w:ascii="Times New Roman" w:hAnsi="Times New Roman"/>
          <w:bCs/>
          <w:color w:val="000000" w:themeColor="text1"/>
          <w:szCs w:val="21"/>
        </w:rPr>
      </w:pPr>
      <w:r w:rsidRPr="001A6E57">
        <w:rPr>
          <w:rFonts w:ascii="Times New Roman" w:hAnsi="Times New Roman"/>
          <w:bCs/>
          <w:color w:val="000000" w:themeColor="text1"/>
          <w:szCs w:val="21"/>
        </w:rPr>
        <w:t>L—</w:t>
      </w:r>
      <w:r w:rsidRPr="001A6E57">
        <w:rPr>
          <w:rFonts w:ascii="Times New Roman" w:hAnsi="Times New Roman"/>
          <w:bCs/>
          <w:color w:val="000000" w:themeColor="text1"/>
          <w:szCs w:val="21"/>
        </w:rPr>
        <w:t>集成打包箱式房屋的长度；</w:t>
      </w:r>
    </w:p>
    <w:p w14:paraId="0BB5D563" w14:textId="77777777" w:rsidR="00D44EC2" w:rsidRPr="001A6E57" w:rsidRDefault="0061427A">
      <w:pPr>
        <w:spacing w:line="360" w:lineRule="auto"/>
        <w:jc w:val="center"/>
        <w:rPr>
          <w:rFonts w:ascii="Times New Roman" w:hAnsi="Times New Roman"/>
          <w:bCs/>
          <w:color w:val="000000" w:themeColor="text1"/>
          <w:szCs w:val="21"/>
        </w:rPr>
      </w:pPr>
      <w:r w:rsidRPr="001A6E57">
        <w:rPr>
          <w:rFonts w:ascii="Times New Roman" w:hAnsi="Times New Roman"/>
          <w:bCs/>
          <w:color w:val="000000" w:themeColor="text1"/>
          <w:szCs w:val="21"/>
        </w:rPr>
        <w:t>B—</w:t>
      </w:r>
      <w:r w:rsidRPr="001A6E57">
        <w:rPr>
          <w:rFonts w:ascii="Times New Roman" w:hAnsi="Times New Roman"/>
          <w:bCs/>
          <w:color w:val="000000" w:themeColor="text1"/>
          <w:szCs w:val="21"/>
        </w:rPr>
        <w:t>集成打包箱式房屋的宽度；</w:t>
      </w:r>
    </w:p>
    <w:p w14:paraId="59C7EF89" w14:textId="77777777" w:rsidR="00D44EC2" w:rsidRPr="001A6E57" w:rsidRDefault="0061427A">
      <w:pPr>
        <w:spacing w:line="360" w:lineRule="auto"/>
        <w:jc w:val="center"/>
        <w:rPr>
          <w:rFonts w:ascii="Times New Roman" w:hAnsi="Times New Roman"/>
          <w:bCs/>
          <w:color w:val="000000" w:themeColor="text1"/>
          <w:szCs w:val="21"/>
        </w:rPr>
      </w:pPr>
      <w:r w:rsidRPr="001A6E57">
        <w:rPr>
          <w:rFonts w:ascii="Times New Roman" w:hAnsi="Times New Roman"/>
          <w:bCs/>
          <w:color w:val="000000" w:themeColor="text1"/>
          <w:szCs w:val="21"/>
        </w:rPr>
        <w:t>H—</w:t>
      </w:r>
      <w:r w:rsidRPr="001A6E57">
        <w:rPr>
          <w:rFonts w:ascii="Times New Roman" w:hAnsi="Times New Roman"/>
          <w:bCs/>
          <w:color w:val="000000" w:themeColor="text1"/>
          <w:szCs w:val="21"/>
        </w:rPr>
        <w:t>集成打包箱式房屋的高度。</w:t>
      </w:r>
    </w:p>
    <w:p w14:paraId="663D39ED" w14:textId="77777777" w:rsidR="00D44EC2" w:rsidRPr="001A6E57" w:rsidRDefault="0061427A">
      <w:pPr>
        <w:widowControl/>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图</w:t>
      </w:r>
      <w:r w:rsidRPr="001A6E57">
        <w:rPr>
          <w:rFonts w:ascii="Times New Roman" w:hAnsi="Times New Roman"/>
          <w:bCs/>
          <w:color w:val="000000" w:themeColor="text1"/>
          <w:sz w:val="24"/>
          <w:szCs w:val="24"/>
        </w:rPr>
        <w:t xml:space="preserve">B1 </w:t>
      </w:r>
      <w:r w:rsidRPr="001A6E57">
        <w:rPr>
          <w:rFonts w:ascii="Times New Roman" w:hAnsi="Times New Roman"/>
          <w:bCs/>
          <w:color w:val="000000" w:themeColor="text1"/>
          <w:sz w:val="24"/>
          <w:szCs w:val="24"/>
        </w:rPr>
        <w:t>集成打包箱式房屋外部尺寸</w:t>
      </w:r>
    </w:p>
    <w:p w14:paraId="55E42D29" w14:textId="77777777" w:rsidR="00D44EC2" w:rsidRPr="001A6E57" w:rsidRDefault="00D44EC2">
      <w:pPr>
        <w:widowControl/>
        <w:jc w:val="left"/>
        <w:rPr>
          <w:rFonts w:ascii="Times New Roman" w:hAnsi="Times New Roman"/>
          <w:bCs/>
          <w:color w:val="000000" w:themeColor="text1"/>
          <w:sz w:val="24"/>
          <w:szCs w:val="24"/>
        </w:rPr>
      </w:pPr>
    </w:p>
    <w:p w14:paraId="2DA56599" w14:textId="77777777" w:rsidR="00D44EC2" w:rsidRPr="001A6E57" w:rsidRDefault="00D44EC2">
      <w:pPr>
        <w:widowControl/>
        <w:jc w:val="left"/>
        <w:rPr>
          <w:rFonts w:ascii="Times New Roman" w:hAnsi="Times New Roman"/>
          <w:bCs/>
          <w:color w:val="000000" w:themeColor="text1"/>
          <w:sz w:val="24"/>
          <w:szCs w:val="24"/>
        </w:rPr>
      </w:pPr>
    </w:p>
    <w:p w14:paraId="3D37610B" w14:textId="77777777" w:rsidR="00D44EC2" w:rsidRPr="001A6E57" w:rsidRDefault="0061427A">
      <w:pPr>
        <w:widowControl/>
        <w:jc w:val="center"/>
        <w:outlineLvl w:val="0"/>
        <w:rPr>
          <w:rFonts w:ascii="Times New Roman" w:hAnsi="Times New Roman"/>
          <w:b/>
          <w:color w:val="000000" w:themeColor="text1"/>
          <w:sz w:val="28"/>
          <w:szCs w:val="28"/>
        </w:rPr>
      </w:pPr>
      <w:bookmarkStart w:id="25" w:name="_Toc22543_WPSOffice_Level1"/>
      <w:bookmarkStart w:id="26" w:name="_Toc2153071"/>
      <w:r w:rsidRPr="001A6E57">
        <w:rPr>
          <w:rFonts w:ascii="Times New Roman" w:hAnsi="Times New Roman"/>
          <w:b/>
          <w:color w:val="000000" w:themeColor="text1"/>
          <w:sz w:val="28"/>
          <w:szCs w:val="28"/>
        </w:rPr>
        <w:lastRenderedPageBreak/>
        <w:t>附录</w:t>
      </w:r>
      <w:r w:rsidRPr="001A6E57">
        <w:rPr>
          <w:rFonts w:ascii="Times New Roman" w:hAnsi="Times New Roman"/>
          <w:b/>
          <w:color w:val="000000" w:themeColor="text1"/>
          <w:sz w:val="28"/>
          <w:szCs w:val="28"/>
        </w:rPr>
        <w:t xml:space="preserve">C </w:t>
      </w:r>
      <w:r w:rsidRPr="001A6E57">
        <w:rPr>
          <w:rFonts w:ascii="Times New Roman" w:hAnsi="Times New Roman"/>
          <w:b/>
          <w:color w:val="000000" w:themeColor="text1"/>
          <w:sz w:val="28"/>
          <w:szCs w:val="28"/>
        </w:rPr>
        <w:t>集成打包箱式房屋角件及尺寸示例</w:t>
      </w:r>
      <w:bookmarkEnd w:id="25"/>
      <w:bookmarkEnd w:id="26"/>
    </w:p>
    <w:p w14:paraId="1092C142" w14:textId="77777777" w:rsidR="00D44EC2" w:rsidRPr="001A6E57" w:rsidRDefault="0061427A">
      <w:pPr>
        <w:widowControl/>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（资料性附录）</w:t>
      </w:r>
    </w:p>
    <w:p w14:paraId="690CC7C8" w14:textId="77777777" w:rsidR="00D44EC2" w:rsidRPr="001A6E57" w:rsidRDefault="0061427A">
      <w:pPr>
        <w:widowControl/>
        <w:ind w:firstLineChars="200"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集成打包箱式房屋的箱底角件实例参见图</w:t>
      </w:r>
      <w:r w:rsidRPr="001A6E57">
        <w:rPr>
          <w:rFonts w:ascii="Times New Roman" w:hAnsi="Times New Roman"/>
          <w:bCs/>
          <w:color w:val="000000" w:themeColor="text1"/>
          <w:sz w:val="24"/>
          <w:szCs w:val="24"/>
        </w:rPr>
        <w:t>C1</w:t>
      </w:r>
      <w:r w:rsidRPr="001A6E57">
        <w:rPr>
          <w:rFonts w:ascii="Times New Roman" w:hAnsi="Times New Roman"/>
          <w:bCs/>
          <w:color w:val="000000" w:themeColor="text1"/>
          <w:sz w:val="24"/>
          <w:szCs w:val="24"/>
        </w:rPr>
        <w:t>、箱顶角件参见图</w:t>
      </w:r>
      <w:r w:rsidRPr="001A6E57">
        <w:rPr>
          <w:rFonts w:ascii="Times New Roman" w:hAnsi="Times New Roman"/>
          <w:bCs/>
          <w:color w:val="000000" w:themeColor="text1"/>
          <w:sz w:val="24"/>
          <w:szCs w:val="24"/>
        </w:rPr>
        <w:t>C2</w:t>
      </w:r>
      <w:r w:rsidRPr="001A6E57">
        <w:rPr>
          <w:rFonts w:ascii="Times New Roman" w:hAnsi="Times New Roman"/>
          <w:bCs/>
          <w:color w:val="000000" w:themeColor="text1"/>
          <w:sz w:val="24"/>
          <w:szCs w:val="24"/>
        </w:rPr>
        <w:t>。</w:t>
      </w:r>
    </w:p>
    <w:p w14:paraId="2A593673" w14:textId="77777777" w:rsidR="00D44EC2" w:rsidRPr="001A6E57" w:rsidRDefault="00D44EC2">
      <w:pPr>
        <w:widowControl/>
        <w:jc w:val="left"/>
        <w:rPr>
          <w:rFonts w:ascii="Times New Roman" w:hAnsi="Times New Roman"/>
          <w:bCs/>
          <w:color w:val="000000" w:themeColor="text1"/>
          <w:sz w:val="24"/>
          <w:szCs w:val="24"/>
        </w:rPr>
      </w:pPr>
    </w:p>
    <w:p w14:paraId="3B8A97BE" w14:textId="77777777" w:rsidR="00D44EC2" w:rsidRPr="001A6E57" w:rsidRDefault="0061427A">
      <w:pPr>
        <w:widowControl/>
        <w:jc w:val="center"/>
        <w:rPr>
          <w:rFonts w:ascii="Times New Roman" w:hAnsi="Times New Roman"/>
          <w:bCs/>
          <w:color w:val="000000" w:themeColor="text1"/>
          <w:sz w:val="24"/>
          <w:szCs w:val="24"/>
        </w:rPr>
      </w:pPr>
      <w:r w:rsidRPr="001A6E57">
        <w:rPr>
          <w:rFonts w:ascii="Times New Roman" w:hAnsi="Times New Roman"/>
          <w:bCs/>
          <w:noProof/>
          <w:color w:val="000000" w:themeColor="text1"/>
          <w:sz w:val="24"/>
          <w:szCs w:val="24"/>
        </w:rPr>
        <w:drawing>
          <wp:inline distT="0" distB="0" distL="0" distR="0" wp14:anchorId="1FABF07B" wp14:editId="223554F9">
            <wp:extent cx="3550920" cy="2370455"/>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22" cstate="print">
                      <a:extLst>
                        <a:ext uri="{28A0092B-C50C-407E-A947-70E740481C1C}">
                          <a14:useLocalDpi xmlns:a14="http://schemas.microsoft.com/office/drawing/2010/main" val="0"/>
                        </a:ext>
                      </a:extLst>
                    </a:blip>
                    <a:srcRect t="2551" b="3316"/>
                    <a:stretch>
                      <a:fillRect/>
                    </a:stretch>
                  </pic:blipFill>
                  <pic:spPr>
                    <a:xfrm>
                      <a:off x="0" y="0"/>
                      <a:ext cx="3553760" cy="2372371"/>
                    </a:xfrm>
                    <a:prstGeom prst="rect">
                      <a:avLst/>
                    </a:prstGeom>
                    <a:noFill/>
                    <a:ln>
                      <a:noFill/>
                    </a:ln>
                  </pic:spPr>
                </pic:pic>
              </a:graphicData>
            </a:graphic>
          </wp:inline>
        </w:drawing>
      </w:r>
    </w:p>
    <w:p w14:paraId="4EEC362E" w14:textId="77777777" w:rsidR="00D44EC2" w:rsidRPr="001A6E57" w:rsidRDefault="0061427A">
      <w:pPr>
        <w:widowControl/>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1 </w:t>
      </w:r>
      <w:r w:rsidRPr="001A6E57">
        <w:rPr>
          <w:rFonts w:ascii="Times New Roman" w:hAnsi="Times New Roman"/>
          <w:bCs/>
          <w:color w:val="000000" w:themeColor="text1"/>
          <w:sz w:val="24"/>
          <w:szCs w:val="24"/>
        </w:rPr>
        <w:t>上连接板</w:t>
      </w:r>
      <w:r w:rsidRPr="001A6E57">
        <w:rPr>
          <w:rFonts w:ascii="Times New Roman" w:hAnsi="Times New Roman"/>
          <w:bCs/>
          <w:color w:val="000000" w:themeColor="text1"/>
          <w:sz w:val="24"/>
          <w:szCs w:val="24"/>
        </w:rPr>
        <w:t xml:space="preserve">    2 </w:t>
      </w:r>
      <w:r w:rsidRPr="001A6E57">
        <w:rPr>
          <w:rFonts w:ascii="Times New Roman" w:hAnsi="Times New Roman"/>
          <w:bCs/>
          <w:color w:val="000000" w:themeColor="text1"/>
          <w:sz w:val="24"/>
          <w:szCs w:val="24"/>
        </w:rPr>
        <w:t>侧板</w:t>
      </w:r>
      <w:r w:rsidRPr="001A6E57">
        <w:rPr>
          <w:rFonts w:ascii="Times New Roman" w:hAnsi="Times New Roman"/>
          <w:bCs/>
          <w:color w:val="000000" w:themeColor="text1"/>
          <w:sz w:val="24"/>
          <w:szCs w:val="24"/>
        </w:rPr>
        <w:t xml:space="preserve">    3 </w:t>
      </w:r>
      <w:r w:rsidRPr="001A6E57">
        <w:rPr>
          <w:rFonts w:ascii="Times New Roman" w:hAnsi="Times New Roman"/>
          <w:bCs/>
          <w:color w:val="000000" w:themeColor="text1"/>
          <w:sz w:val="24"/>
          <w:szCs w:val="24"/>
        </w:rPr>
        <w:t>下连接板</w:t>
      </w:r>
    </w:p>
    <w:p w14:paraId="56E75A9A" w14:textId="77777777" w:rsidR="00D44EC2" w:rsidRPr="001A6E57" w:rsidRDefault="0061427A">
      <w:pPr>
        <w:widowControl/>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图</w:t>
      </w:r>
      <w:r w:rsidRPr="001A6E57">
        <w:rPr>
          <w:rFonts w:ascii="Times New Roman" w:hAnsi="Times New Roman"/>
          <w:bCs/>
          <w:color w:val="000000" w:themeColor="text1"/>
          <w:sz w:val="24"/>
          <w:szCs w:val="24"/>
        </w:rPr>
        <w:t xml:space="preserve">C1 </w:t>
      </w:r>
      <w:r w:rsidRPr="001A6E57">
        <w:rPr>
          <w:rFonts w:ascii="Times New Roman" w:hAnsi="Times New Roman"/>
          <w:bCs/>
          <w:color w:val="000000" w:themeColor="text1"/>
          <w:sz w:val="24"/>
          <w:szCs w:val="24"/>
        </w:rPr>
        <w:t>箱底角件</w:t>
      </w:r>
    </w:p>
    <w:p w14:paraId="048BA243" w14:textId="77777777" w:rsidR="00D44EC2" w:rsidRPr="001A6E57" w:rsidRDefault="0061427A">
      <w:pPr>
        <w:widowControl/>
        <w:jc w:val="center"/>
        <w:rPr>
          <w:rFonts w:ascii="Times New Roman" w:hAnsi="Times New Roman"/>
          <w:bCs/>
          <w:color w:val="000000" w:themeColor="text1"/>
          <w:sz w:val="24"/>
          <w:szCs w:val="24"/>
        </w:rPr>
      </w:pPr>
      <w:r w:rsidRPr="001A6E57">
        <w:rPr>
          <w:rFonts w:ascii="Times New Roman" w:hAnsi="Times New Roman"/>
          <w:bCs/>
          <w:noProof/>
          <w:color w:val="000000" w:themeColor="text1"/>
          <w:sz w:val="24"/>
          <w:szCs w:val="24"/>
        </w:rPr>
        <w:drawing>
          <wp:inline distT="0" distB="0" distL="0" distR="0" wp14:anchorId="73098BB7" wp14:editId="5041D6F7">
            <wp:extent cx="4418965" cy="2880360"/>
            <wp:effectExtent l="0" t="0" r="635" b="0"/>
            <wp:docPr id="8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5"/>
                    <pic:cNvPicPr>
                      <a:picLocks noChangeAspect="1" noChangeArrowheads="1"/>
                    </pic:cNvPicPr>
                  </pic:nvPicPr>
                  <pic:blipFill>
                    <a:blip r:embed="rId23" cstate="print">
                      <a:extLst>
                        <a:ext uri="{28A0092B-C50C-407E-A947-70E740481C1C}">
                          <a14:useLocalDpi xmlns:a14="http://schemas.microsoft.com/office/drawing/2010/main" val="0"/>
                        </a:ext>
                      </a:extLst>
                    </a:blip>
                    <a:srcRect t="3061" b="4848"/>
                    <a:stretch>
                      <a:fillRect/>
                    </a:stretch>
                  </pic:blipFill>
                  <pic:spPr>
                    <a:xfrm>
                      <a:off x="0" y="0"/>
                      <a:ext cx="4421988" cy="2882173"/>
                    </a:xfrm>
                    <a:prstGeom prst="rect">
                      <a:avLst/>
                    </a:prstGeom>
                    <a:noFill/>
                    <a:ln>
                      <a:noFill/>
                    </a:ln>
                  </pic:spPr>
                </pic:pic>
              </a:graphicData>
            </a:graphic>
          </wp:inline>
        </w:drawing>
      </w:r>
    </w:p>
    <w:p w14:paraId="7BDC8F6C" w14:textId="77777777" w:rsidR="00D44EC2" w:rsidRPr="001A6E57" w:rsidRDefault="0061427A">
      <w:pPr>
        <w:widowControl/>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 xml:space="preserve">1 </w:t>
      </w:r>
      <w:r w:rsidRPr="001A6E57">
        <w:rPr>
          <w:rFonts w:ascii="Times New Roman" w:hAnsi="Times New Roman"/>
          <w:bCs/>
          <w:color w:val="000000" w:themeColor="text1"/>
          <w:sz w:val="24"/>
          <w:szCs w:val="24"/>
        </w:rPr>
        <w:t>上连接板</w:t>
      </w:r>
      <w:r w:rsidRPr="001A6E57">
        <w:rPr>
          <w:rFonts w:ascii="Times New Roman" w:hAnsi="Times New Roman"/>
          <w:bCs/>
          <w:color w:val="000000" w:themeColor="text1"/>
          <w:sz w:val="24"/>
          <w:szCs w:val="24"/>
        </w:rPr>
        <w:t xml:space="preserve">     2 </w:t>
      </w:r>
      <w:r w:rsidRPr="001A6E57">
        <w:rPr>
          <w:rFonts w:ascii="Times New Roman" w:hAnsi="Times New Roman"/>
          <w:bCs/>
          <w:color w:val="000000" w:themeColor="text1"/>
          <w:sz w:val="24"/>
          <w:szCs w:val="24"/>
        </w:rPr>
        <w:t>侧板</w:t>
      </w:r>
      <w:r w:rsidRPr="001A6E57">
        <w:rPr>
          <w:rFonts w:ascii="Times New Roman" w:hAnsi="Times New Roman"/>
          <w:bCs/>
          <w:color w:val="000000" w:themeColor="text1"/>
          <w:sz w:val="24"/>
          <w:szCs w:val="24"/>
        </w:rPr>
        <w:t xml:space="preserve">      3 </w:t>
      </w:r>
      <w:r w:rsidRPr="001A6E57">
        <w:rPr>
          <w:rFonts w:ascii="Times New Roman" w:hAnsi="Times New Roman"/>
          <w:bCs/>
          <w:color w:val="000000" w:themeColor="text1"/>
          <w:sz w:val="24"/>
          <w:szCs w:val="24"/>
        </w:rPr>
        <w:t>中间密封板</w:t>
      </w:r>
      <w:r w:rsidRPr="001A6E57">
        <w:rPr>
          <w:rFonts w:ascii="Times New Roman" w:hAnsi="Times New Roman"/>
          <w:bCs/>
          <w:color w:val="000000" w:themeColor="text1"/>
          <w:sz w:val="24"/>
          <w:szCs w:val="24"/>
        </w:rPr>
        <w:t xml:space="preserve">       4 </w:t>
      </w:r>
      <w:r w:rsidRPr="001A6E57">
        <w:rPr>
          <w:rFonts w:ascii="Times New Roman" w:hAnsi="Times New Roman"/>
          <w:bCs/>
          <w:color w:val="000000" w:themeColor="text1"/>
          <w:sz w:val="24"/>
          <w:szCs w:val="24"/>
        </w:rPr>
        <w:t>下连接板</w:t>
      </w:r>
    </w:p>
    <w:p w14:paraId="57770D15" w14:textId="77777777" w:rsidR="00D44EC2" w:rsidRPr="001A6E57" w:rsidRDefault="0061427A">
      <w:pPr>
        <w:widowControl/>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图</w:t>
      </w:r>
      <w:r w:rsidRPr="001A6E57">
        <w:rPr>
          <w:rFonts w:ascii="Times New Roman" w:hAnsi="Times New Roman"/>
          <w:bCs/>
          <w:color w:val="000000" w:themeColor="text1"/>
          <w:sz w:val="24"/>
          <w:szCs w:val="24"/>
        </w:rPr>
        <w:t xml:space="preserve">C2 </w:t>
      </w:r>
      <w:r w:rsidRPr="001A6E57">
        <w:rPr>
          <w:rFonts w:ascii="Times New Roman" w:hAnsi="Times New Roman"/>
          <w:bCs/>
          <w:color w:val="000000" w:themeColor="text1"/>
          <w:sz w:val="24"/>
          <w:szCs w:val="24"/>
        </w:rPr>
        <w:t>箱顶角件</w:t>
      </w:r>
    </w:p>
    <w:p w14:paraId="0D3DB95F" w14:textId="77777777" w:rsidR="00D44EC2" w:rsidRPr="001A6E57" w:rsidRDefault="0061427A">
      <w:pPr>
        <w:widowControl/>
        <w:jc w:val="center"/>
        <w:outlineLvl w:val="0"/>
        <w:rPr>
          <w:rFonts w:ascii="Times New Roman" w:hAnsi="Times New Roman"/>
          <w:b/>
          <w:color w:val="000000" w:themeColor="text1"/>
          <w:sz w:val="28"/>
          <w:szCs w:val="28"/>
        </w:rPr>
      </w:pPr>
      <w:r w:rsidRPr="001A6E57">
        <w:rPr>
          <w:rFonts w:ascii="Times New Roman" w:hAnsi="Times New Roman"/>
          <w:b/>
          <w:color w:val="000000" w:themeColor="text1"/>
          <w:sz w:val="28"/>
          <w:szCs w:val="28"/>
        </w:rPr>
        <w:br w:type="page"/>
      </w:r>
    </w:p>
    <w:p w14:paraId="13FD23B7" w14:textId="77777777" w:rsidR="00D44EC2" w:rsidRPr="001A6E57" w:rsidRDefault="0061427A">
      <w:pPr>
        <w:widowControl/>
        <w:jc w:val="center"/>
        <w:outlineLvl w:val="0"/>
        <w:rPr>
          <w:rFonts w:ascii="Times New Roman" w:hAnsi="Times New Roman"/>
          <w:b/>
          <w:color w:val="000000" w:themeColor="text1"/>
          <w:sz w:val="28"/>
          <w:szCs w:val="28"/>
        </w:rPr>
      </w:pPr>
      <w:bookmarkStart w:id="27" w:name="_Toc2153072"/>
      <w:r w:rsidRPr="001A6E57">
        <w:rPr>
          <w:rFonts w:ascii="Times New Roman" w:hAnsi="Times New Roman"/>
          <w:b/>
          <w:color w:val="000000" w:themeColor="text1"/>
          <w:sz w:val="28"/>
          <w:szCs w:val="28"/>
        </w:rPr>
        <w:lastRenderedPageBreak/>
        <w:t>附录</w:t>
      </w:r>
      <w:r w:rsidRPr="001A6E57">
        <w:rPr>
          <w:rFonts w:ascii="Times New Roman" w:hAnsi="Times New Roman"/>
          <w:b/>
          <w:color w:val="000000" w:themeColor="text1"/>
          <w:sz w:val="28"/>
          <w:szCs w:val="28"/>
        </w:rPr>
        <w:t xml:space="preserve">D </w:t>
      </w:r>
      <w:r w:rsidRPr="001A6E57">
        <w:rPr>
          <w:rFonts w:ascii="Times New Roman" w:hAnsi="Times New Roman"/>
          <w:b/>
          <w:color w:val="000000" w:themeColor="text1"/>
          <w:sz w:val="28"/>
          <w:szCs w:val="28"/>
        </w:rPr>
        <w:t>集成打包箱式房屋结构性能要求</w:t>
      </w:r>
      <w:bookmarkEnd w:id="27"/>
    </w:p>
    <w:p w14:paraId="714FF1C7" w14:textId="77777777" w:rsidR="00D44EC2" w:rsidRPr="001A6E57" w:rsidRDefault="0061427A">
      <w:pPr>
        <w:spacing w:line="276" w:lineRule="auto"/>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（资料性附录）</w:t>
      </w:r>
    </w:p>
    <w:p w14:paraId="22FB5861" w14:textId="77777777" w:rsidR="00D44EC2" w:rsidRPr="001A6E57" w:rsidRDefault="0061427A">
      <w:pPr>
        <w:pStyle w:val="11"/>
        <w:spacing w:beforeLines="50" w:before="156" w:afterLines="50" w:after="156" w:line="36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结构性能要求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600"/>
        <w:gridCol w:w="1019"/>
        <w:gridCol w:w="1894"/>
        <w:gridCol w:w="2701"/>
      </w:tblGrid>
      <w:tr w:rsidR="00D44EC2" w:rsidRPr="001A6E57" w14:paraId="783E3D0C" w14:textId="77777777" w:rsidTr="001A6E57">
        <w:trPr>
          <w:trHeight w:val="274"/>
        </w:trPr>
        <w:tc>
          <w:tcPr>
            <w:tcW w:w="1308" w:type="dxa"/>
            <w:shd w:val="clear" w:color="auto" w:fill="auto"/>
            <w:vAlign w:val="center"/>
          </w:tcPr>
          <w:p w14:paraId="1F7A4919"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构件类型</w:t>
            </w:r>
          </w:p>
        </w:tc>
        <w:tc>
          <w:tcPr>
            <w:tcW w:w="1600" w:type="dxa"/>
            <w:shd w:val="clear" w:color="auto" w:fill="auto"/>
            <w:vAlign w:val="center"/>
          </w:tcPr>
          <w:p w14:paraId="3152FEFA"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荷载类型</w:t>
            </w:r>
          </w:p>
        </w:tc>
        <w:tc>
          <w:tcPr>
            <w:tcW w:w="1019" w:type="dxa"/>
            <w:shd w:val="clear" w:color="auto" w:fill="auto"/>
            <w:vAlign w:val="center"/>
          </w:tcPr>
          <w:p w14:paraId="580C8DD1"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单位</w:t>
            </w:r>
          </w:p>
        </w:tc>
        <w:tc>
          <w:tcPr>
            <w:tcW w:w="1894" w:type="dxa"/>
            <w:shd w:val="clear" w:color="auto" w:fill="auto"/>
            <w:vAlign w:val="center"/>
          </w:tcPr>
          <w:p w14:paraId="74A97253"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标准值</w:t>
            </w:r>
          </w:p>
        </w:tc>
        <w:tc>
          <w:tcPr>
            <w:tcW w:w="2701" w:type="dxa"/>
            <w:shd w:val="clear" w:color="auto" w:fill="auto"/>
            <w:vAlign w:val="center"/>
          </w:tcPr>
          <w:p w14:paraId="2393CD78" w14:textId="77777777" w:rsidR="00D44EC2" w:rsidRPr="001A6E57" w:rsidRDefault="0061427A">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备注</w:t>
            </w:r>
          </w:p>
        </w:tc>
      </w:tr>
      <w:tr w:rsidR="00D44EC2" w:rsidRPr="001A6E57" w14:paraId="1C4E3FC6" w14:textId="77777777" w:rsidTr="001A6E57">
        <w:tc>
          <w:tcPr>
            <w:tcW w:w="1308" w:type="dxa"/>
            <w:shd w:val="clear" w:color="auto" w:fill="auto"/>
            <w:vAlign w:val="center"/>
          </w:tcPr>
          <w:p w14:paraId="06B8E801"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箱底</w:t>
            </w:r>
          </w:p>
        </w:tc>
        <w:tc>
          <w:tcPr>
            <w:tcW w:w="1600" w:type="dxa"/>
            <w:shd w:val="clear" w:color="auto" w:fill="auto"/>
            <w:vAlign w:val="center"/>
          </w:tcPr>
          <w:p w14:paraId="7EA91E8A"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竖向活荷载</w:t>
            </w:r>
          </w:p>
        </w:tc>
        <w:tc>
          <w:tcPr>
            <w:tcW w:w="1019" w:type="dxa"/>
            <w:shd w:val="clear" w:color="auto" w:fill="auto"/>
            <w:vAlign w:val="center"/>
          </w:tcPr>
          <w:p w14:paraId="39058C78"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proofErr w:type="spellStart"/>
            <w:r w:rsidRPr="001A6E57">
              <w:rPr>
                <w:rFonts w:ascii="Times New Roman" w:hAnsi="Times New Roman"/>
                <w:bCs/>
                <w:color w:val="000000" w:themeColor="text1"/>
                <w:sz w:val="24"/>
                <w:szCs w:val="24"/>
              </w:rPr>
              <w:t>kN</w:t>
            </w:r>
            <w:proofErr w:type="spellEnd"/>
            <w:r w:rsidRPr="001A6E57">
              <w:rPr>
                <w:rFonts w:ascii="Times New Roman" w:hAnsi="Times New Roman"/>
                <w:bCs/>
                <w:color w:val="000000" w:themeColor="text1"/>
                <w:sz w:val="24"/>
                <w:szCs w:val="24"/>
              </w:rPr>
              <w:t>/m²</w:t>
            </w:r>
          </w:p>
        </w:tc>
        <w:tc>
          <w:tcPr>
            <w:tcW w:w="1894" w:type="dxa"/>
            <w:shd w:val="clear" w:color="auto" w:fill="auto"/>
            <w:vAlign w:val="center"/>
          </w:tcPr>
          <w:p w14:paraId="24EAA6A5"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≥2.0</w:t>
            </w:r>
          </w:p>
        </w:tc>
        <w:tc>
          <w:tcPr>
            <w:tcW w:w="2701" w:type="dxa"/>
            <w:shd w:val="clear" w:color="auto" w:fill="auto"/>
            <w:vAlign w:val="center"/>
          </w:tcPr>
          <w:p w14:paraId="5907D39E"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箱底框架</w:t>
            </w:r>
            <w:r w:rsidRPr="001A6E57">
              <w:rPr>
                <w:rFonts w:ascii="Times New Roman" w:hAnsi="Times New Roman"/>
                <w:bCs/>
                <w:color w:val="000000" w:themeColor="text1"/>
                <w:sz w:val="24"/>
                <w:szCs w:val="24"/>
              </w:rPr>
              <w:t>+</w:t>
            </w:r>
            <w:r w:rsidRPr="001A6E57">
              <w:rPr>
                <w:rFonts w:ascii="Times New Roman" w:hAnsi="Times New Roman"/>
                <w:bCs/>
                <w:color w:val="000000" w:themeColor="text1"/>
                <w:sz w:val="24"/>
                <w:szCs w:val="24"/>
              </w:rPr>
              <w:t>结构地板</w:t>
            </w:r>
          </w:p>
        </w:tc>
      </w:tr>
      <w:tr w:rsidR="00D44EC2" w:rsidRPr="001A6E57" w14:paraId="7FCAC95B" w14:textId="77777777" w:rsidTr="001A6E57">
        <w:tc>
          <w:tcPr>
            <w:tcW w:w="1308" w:type="dxa"/>
            <w:shd w:val="clear" w:color="auto" w:fill="auto"/>
            <w:vAlign w:val="center"/>
          </w:tcPr>
          <w:p w14:paraId="00F14D93"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箱顶</w:t>
            </w:r>
          </w:p>
        </w:tc>
        <w:tc>
          <w:tcPr>
            <w:tcW w:w="1600" w:type="dxa"/>
            <w:shd w:val="clear" w:color="auto" w:fill="auto"/>
            <w:vAlign w:val="center"/>
          </w:tcPr>
          <w:p w14:paraId="4439AE2F"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竖向活荷载</w:t>
            </w:r>
          </w:p>
        </w:tc>
        <w:tc>
          <w:tcPr>
            <w:tcW w:w="1019" w:type="dxa"/>
            <w:shd w:val="clear" w:color="auto" w:fill="auto"/>
            <w:vAlign w:val="center"/>
          </w:tcPr>
          <w:p w14:paraId="73DC1A3D"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proofErr w:type="spellStart"/>
            <w:r w:rsidRPr="001A6E57">
              <w:rPr>
                <w:rFonts w:ascii="Times New Roman" w:hAnsi="Times New Roman"/>
                <w:bCs/>
                <w:color w:val="000000" w:themeColor="text1"/>
                <w:sz w:val="24"/>
                <w:szCs w:val="24"/>
              </w:rPr>
              <w:t>kN</w:t>
            </w:r>
            <w:proofErr w:type="spellEnd"/>
            <w:r w:rsidRPr="001A6E57">
              <w:rPr>
                <w:rFonts w:ascii="Times New Roman" w:hAnsi="Times New Roman"/>
                <w:bCs/>
                <w:color w:val="000000" w:themeColor="text1"/>
                <w:sz w:val="24"/>
                <w:szCs w:val="24"/>
              </w:rPr>
              <w:t>/m²</w:t>
            </w:r>
          </w:p>
        </w:tc>
        <w:tc>
          <w:tcPr>
            <w:tcW w:w="1894" w:type="dxa"/>
            <w:shd w:val="clear" w:color="auto" w:fill="auto"/>
            <w:vAlign w:val="center"/>
          </w:tcPr>
          <w:p w14:paraId="5DE7814E"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≥0.5</w:t>
            </w:r>
          </w:p>
        </w:tc>
        <w:tc>
          <w:tcPr>
            <w:tcW w:w="2701" w:type="dxa"/>
            <w:shd w:val="clear" w:color="auto" w:fill="auto"/>
            <w:vAlign w:val="center"/>
          </w:tcPr>
          <w:p w14:paraId="155883F3"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箱顶框架</w:t>
            </w:r>
            <w:r w:rsidRPr="001A6E57">
              <w:rPr>
                <w:rFonts w:ascii="Times New Roman" w:hAnsi="Times New Roman"/>
                <w:bCs/>
                <w:color w:val="000000" w:themeColor="text1"/>
                <w:sz w:val="24"/>
                <w:szCs w:val="24"/>
              </w:rPr>
              <w:t>+</w:t>
            </w:r>
            <w:r w:rsidRPr="001A6E57">
              <w:rPr>
                <w:rFonts w:ascii="Times New Roman" w:hAnsi="Times New Roman"/>
                <w:bCs/>
                <w:color w:val="000000" w:themeColor="text1"/>
                <w:sz w:val="24"/>
                <w:szCs w:val="24"/>
              </w:rPr>
              <w:t>屋面板蒙皮</w:t>
            </w:r>
          </w:p>
        </w:tc>
      </w:tr>
      <w:tr w:rsidR="00D44EC2" w:rsidRPr="001A6E57" w14:paraId="4BABC0F0" w14:textId="77777777" w:rsidTr="001A6E57">
        <w:tc>
          <w:tcPr>
            <w:tcW w:w="1308" w:type="dxa"/>
            <w:shd w:val="clear" w:color="auto" w:fill="auto"/>
            <w:vAlign w:val="center"/>
          </w:tcPr>
          <w:p w14:paraId="219B9E39"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外墙板</w:t>
            </w:r>
          </w:p>
        </w:tc>
        <w:tc>
          <w:tcPr>
            <w:tcW w:w="1600" w:type="dxa"/>
            <w:shd w:val="clear" w:color="auto" w:fill="auto"/>
            <w:vAlign w:val="center"/>
          </w:tcPr>
          <w:p w14:paraId="6A11B56A"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平面压力</w:t>
            </w:r>
          </w:p>
        </w:tc>
        <w:tc>
          <w:tcPr>
            <w:tcW w:w="1019" w:type="dxa"/>
            <w:shd w:val="clear" w:color="auto" w:fill="auto"/>
            <w:vAlign w:val="center"/>
          </w:tcPr>
          <w:p w14:paraId="44699300"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proofErr w:type="spellStart"/>
            <w:r w:rsidRPr="001A6E57">
              <w:rPr>
                <w:rFonts w:ascii="Times New Roman" w:hAnsi="Times New Roman"/>
                <w:bCs/>
                <w:color w:val="000000" w:themeColor="text1"/>
                <w:sz w:val="24"/>
                <w:szCs w:val="24"/>
              </w:rPr>
              <w:t>kN</w:t>
            </w:r>
            <w:proofErr w:type="spellEnd"/>
            <w:r w:rsidRPr="001A6E57">
              <w:rPr>
                <w:rFonts w:ascii="Times New Roman" w:hAnsi="Times New Roman"/>
                <w:bCs/>
                <w:color w:val="000000" w:themeColor="text1"/>
                <w:sz w:val="24"/>
                <w:szCs w:val="24"/>
              </w:rPr>
              <w:t>/m²</w:t>
            </w:r>
          </w:p>
        </w:tc>
        <w:tc>
          <w:tcPr>
            <w:tcW w:w="1894" w:type="dxa"/>
            <w:shd w:val="clear" w:color="auto" w:fill="auto"/>
            <w:vAlign w:val="center"/>
          </w:tcPr>
          <w:p w14:paraId="21394BA2"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≥0.5</w:t>
            </w:r>
          </w:p>
        </w:tc>
        <w:tc>
          <w:tcPr>
            <w:tcW w:w="2701" w:type="dxa"/>
            <w:shd w:val="clear" w:color="auto" w:fill="auto"/>
            <w:vAlign w:val="center"/>
          </w:tcPr>
          <w:p w14:paraId="2E173728" w14:textId="77777777" w:rsidR="00D44EC2" w:rsidRPr="001A6E57" w:rsidRDefault="00D44EC2"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p>
        </w:tc>
      </w:tr>
      <w:tr w:rsidR="00D44EC2" w:rsidRPr="001A6E57" w14:paraId="5AB2AA1D" w14:textId="77777777" w:rsidTr="001A6E57">
        <w:tc>
          <w:tcPr>
            <w:tcW w:w="1308" w:type="dxa"/>
            <w:shd w:val="clear" w:color="auto" w:fill="auto"/>
            <w:vAlign w:val="center"/>
          </w:tcPr>
          <w:p w14:paraId="17159500"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箱体</w:t>
            </w:r>
          </w:p>
        </w:tc>
        <w:tc>
          <w:tcPr>
            <w:tcW w:w="1600" w:type="dxa"/>
            <w:shd w:val="clear" w:color="auto" w:fill="auto"/>
            <w:vAlign w:val="center"/>
          </w:tcPr>
          <w:p w14:paraId="3201E45D"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轴向压力</w:t>
            </w:r>
            <w:r w:rsidRPr="001A6E57">
              <w:rPr>
                <w:rFonts w:ascii="Times New Roman" w:hAnsi="Times New Roman"/>
                <w:bCs/>
                <w:color w:val="000000" w:themeColor="text1"/>
                <w:sz w:val="24"/>
                <w:szCs w:val="24"/>
              </w:rPr>
              <w:t>+</w:t>
            </w:r>
            <w:r w:rsidRPr="001A6E57">
              <w:rPr>
                <w:rFonts w:ascii="Times New Roman" w:hAnsi="Times New Roman"/>
                <w:bCs/>
                <w:color w:val="000000" w:themeColor="text1"/>
                <w:sz w:val="24"/>
                <w:szCs w:val="24"/>
              </w:rPr>
              <w:br/>
            </w:r>
            <w:r w:rsidRPr="001A6E57">
              <w:rPr>
                <w:rFonts w:ascii="Times New Roman" w:hAnsi="Times New Roman"/>
                <w:bCs/>
                <w:color w:val="000000" w:themeColor="text1"/>
                <w:sz w:val="24"/>
                <w:szCs w:val="24"/>
              </w:rPr>
              <w:t>侧向力</w:t>
            </w:r>
          </w:p>
        </w:tc>
        <w:tc>
          <w:tcPr>
            <w:tcW w:w="1019" w:type="dxa"/>
            <w:shd w:val="clear" w:color="auto" w:fill="auto"/>
            <w:vAlign w:val="center"/>
          </w:tcPr>
          <w:p w14:paraId="0DA28294"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proofErr w:type="spellStart"/>
            <w:r w:rsidRPr="001A6E57">
              <w:rPr>
                <w:rFonts w:ascii="Times New Roman" w:hAnsi="Times New Roman"/>
                <w:bCs/>
                <w:color w:val="000000" w:themeColor="text1"/>
                <w:sz w:val="24"/>
                <w:szCs w:val="24"/>
              </w:rPr>
              <w:t>kN</w:t>
            </w:r>
            <w:proofErr w:type="spellEnd"/>
          </w:p>
        </w:tc>
        <w:tc>
          <w:tcPr>
            <w:tcW w:w="1894" w:type="dxa"/>
            <w:shd w:val="clear" w:color="auto" w:fill="auto"/>
            <w:vAlign w:val="center"/>
          </w:tcPr>
          <w:p w14:paraId="2E78237C"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≥160</w:t>
            </w:r>
            <w:r w:rsidRPr="001A6E57">
              <w:rPr>
                <w:rFonts w:ascii="Times New Roman" w:hAnsi="Times New Roman"/>
                <w:bCs/>
                <w:color w:val="000000" w:themeColor="text1"/>
                <w:sz w:val="24"/>
                <w:szCs w:val="24"/>
              </w:rPr>
              <w:t>（轴向）</w:t>
            </w:r>
          </w:p>
          <w:p w14:paraId="51F61CF8"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≥24</w:t>
            </w:r>
            <w:r w:rsidRPr="001A6E57">
              <w:rPr>
                <w:rFonts w:ascii="Times New Roman" w:hAnsi="Times New Roman"/>
                <w:bCs/>
                <w:color w:val="000000" w:themeColor="text1"/>
                <w:sz w:val="24"/>
                <w:szCs w:val="24"/>
              </w:rPr>
              <w:t>（侧向）</w:t>
            </w:r>
          </w:p>
        </w:tc>
        <w:tc>
          <w:tcPr>
            <w:tcW w:w="2701" w:type="dxa"/>
            <w:shd w:val="clear" w:color="auto" w:fill="auto"/>
            <w:vAlign w:val="center"/>
          </w:tcPr>
          <w:p w14:paraId="69C23686" w14:textId="77777777" w:rsidR="00D44EC2" w:rsidRPr="001A6E57" w:rsidRDefault="0061427A" w:rsidP="001A6E57">
            <w:pPr>
              <w:pStyle w:val="11"/>
              <w:adjustRightInd w:val="0"/>
              <w:snapToGrid w:val="0"/>
              <w:spacing w:after="0" w:line="240" w:lineRule="auto"/>
              <w:ind w:firstLineChars="0" w:firstLine="0"/>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箱体框架</w:t>
            </w:r>
            <w:r w:rsidRPr="001A6E57">
              <w:rPr>
                <w:rFonts w:ascii="Times New Roman" w:hAnsi="Times New Roman"/>
                <w:bCs/>
                <w:color w:val="000000" w:themeColor="text1"/>
                <w:sz w:val="24"/>
                <w:szCs w:val="24"/>
              </w:rPr>
              <w:t>+</w:t>
            </w:r>
            <w:r w:rsidRPr="001A6E57">
              <w:rPr>
                <w:rFonts w:ascii="Times New Roman" w:hAnsi="Times New Roman"/>
                <w:bCs/>
                <w:color w:val="000000" w:themeColor="text1"/>
                <w:sz w:val="24"/>
                <w:szCs w:val="24"/>
              </w:rPr>
              <w:t>箱顶蒙皮</w:t>
            </w:r>
            <w:r w:rsidRPr="001A6E57">
              <w:rPr>
                <w:rFonts w:ascii="Times New Roman" w:hAnsi="Times New Roman"/>
                <w:bCs/>
                <w:color w:val="000000" w:themeColor="text1"/>
                <w:sz w:val="24"/>
                <w:szCs w:val="24"/>
              </w:rPr>
              <w:t>+</w:t>
            </w:r>
            <w:r w:rsidRPr="001A6E57">
              <w:rPr>
                <w:rFonts w:ascii="Times New Roman" w:hAnsi="Times New Roman"/>
                <w:bCs/>
                <w:color w:val="000000" w:themeColor="text1"/>
                <w:sz w:val="24"/>
                <w:szCs w:val="24"/>
              </w:rPr>
              <w:br/>
            </w:r>
            <w:r w:rsidRPr="001A6E57">
              <w:rPr>
                <w:rFonts w:ascii="Times New Roman" w:hAnsi="Times New Roman"/>
                <w:bCs/>
                <w:color w:val="000000" w:themeColor="text1"/>
                <w:sz w:val="24"/>
                <w:szCs w:val="24"/>
              </w:rPr>
              <w:t>箱底结构地板</w:t>
            </w:r>
          </w:p>
        </w:tc>
      </w:tr>
    </w:tbl>
    <w:p w14:paraId="133508E8" w14:textId="77777777" w:rsidR="00D44EC2" w:rsidRPr="001A6E57" w:rsidRDefault="00D44EC2">
      <w:pPr>
        <w:spacing w:line="276" w:lineRule="auto"/>
        <w:rPr>
          <w:rFonts w:ascii="Times New Roman" w:hAnsi="Times New Roman"/>
          <w:bCs/>
          <w:color w:val="000000" w:themeColor="text1"/>
          <w:sz w:val="24"/>
          <w:szCs w:val="24"/>
        </w:rPr>
      </w:pPr>
    </w:p>
    <w:p w14:paraId="74A3751C" w14:textId="77777777" w:rsidR="00D44EC2" w:rsidRPr="001A6E57" w:rsidRDefault="0061427A">
      <w:pPr>
        <w:spacing w:line="276" w:lineRule="auto"/>
        <w:jc w:val="center"/>
        <w:rPr>
          <w:rFonts w:ascii="Times New Roman" w:hAnsi="Times New Roman"/>
          <w:bCs/>
          <w:color w:val="000000" w:themeColor="text1"/>
          <w:sz w:val="24"/>
          <w:szCs w:val="24"/>
        </w:rPr>
      </w:pPr>
      <w:r w:rsidRPr="001A6E57">
        <w:rPr>
          <w:rFonts w:ascii="Times New Roman" w:hAnsi="Times New Roman"/>
          <w:bCs/>
          <w:noProof/>
          <w:color w:val="000000" w:themeColor="text1"/>
          <w:sz w:val="24"/>
          <w:szCs w:val="24"/>
        </w:rPr>
        <w:drawing>
          <wp:inline distT="0" distB="0" distL="0" distR="0" wp14:anchorId="08E09E1F" wp14:editId="2C1EBD51">
            <wp:extent cx="2308860" cy="1689735"/>
            <wp:effectExtent l="0" t="0" r="0" b="57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23990" cy="1701302"/>
                    </a:xfrm>
                    <a:prstGeom prst="rect">
                      <a:avLst/>
                    </a:prstGeom>
                  </pic:spPr>
                </pic:pic>
              </a:graphicData>
            </a:graphic>
          </wp:inline>
        </w:drawing>
      </w:r>
    </w:p>
    <w:p w14:paraId="3DD0A24A" w14:textId="77777777" w:rsidR="00D44EC2" w:rsidRPr="001A6E57" w:rsidRDefault="0061427A">
      <w:pPr>
        <w:widowControl/>
        <w:spacing w:line="276" w:lineRule="auto"/>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图</w:t>
      </w:r>
      <w:r w:rsidRPr="001A6E57">
        <w:rPr>
          <w:rFonts w:ascii="Times New Roman" w:hAnsi="Times New Roman"/>
          <w:bCs/>
          <w:color w:val="000000" w:themeColor="text1"/>
          <w:sz w:val="24"/>
          <w:szCs w:val="24"/>
        </w:rPr>
        <w:t xml:space="preserve">D1 </w:t>
      </w:r>
      <w:r w:rsidRPr="001A6E57">
        <w:rPr>
          <w:rFonts w:ascii="Times New Roman" w:hAnsi="Times New Roman"/>
          <w:bCs/>
          <w:color w:val="000000" w:themeColor="text1"/>
          <w:sz w:val="24"/>
          <w:szCs w:val="24"/>
        </w:rPr>
        <w:t>箱底框架主梁截面</w:t>
      </w:r>
      <w:r w:rsidRPr="001A6E57">
        <w:rPr>
          <w:rFonts w:ascii="Times New Roman" w:hAnsi="Times New Roman"/>
          <w:bCs/>
          <w:color w:val="000000" w:themeColor="text1"/>
          <w:sz w:val="24"/>
          <w:szCs w:val="24"/>
        </w:rPr>
        <w:br/>
      </w:r>
      <w:r w:rsidRPr="001A6E57">
        <w:rPr>
          <w:rFonts w:ascii="Times New Roman" w:hAnsi="Times New Roman"/>
          <w:bCs/>
          <w:color w:val="000000" w:themeColor="text1"/>
          <w:sz w:val="24"/>
          <w:szCs w:val="24"/>
        </w:rPr>
        <w:t>（截面高度不宜小于</w:t>
      </w:r>
      <w:r w:rsidRPr="001A6E57">
        <w:rPr>
          <w:rFonts w:ascii="Times New Roman" w:hAnsi="Times New Roman"/>
          <w:bCs/>
          <w:color w:val="000000" w:themeColor="text1"/>
          <w:sz w:val="24"/>
          <w:szCs w:val="24"/>
        </w:rPr>
        <w:t>140mm</w:t>
      </w:r>
      <w:r w:rsidRPr="001A6E57">
        <w:rPr>
          <w:rFonts w:ascii="Times New Roman" w:hAnsi="Times New Roman"/>
          <w:bCs/>
          <w:color w:val="000000" w:themeColor="text1"/>
          <w:sz w:val="24"/>
          <w:szCs w:val="24"/>
        </w:rPr>
        <w:t>，绕</w:t>
      </w:r>
      <w:r w:rsidRPr="001A6E57">
        <w:rPr>
          <w:rFonts w:ascii="Times New Roman" w:hAnsi="Times New Roman"/>
          <w:bCs/>
          <w:color w:val="000000" w:themeColor="text1"/>
          <w:sz w:val="24"/>
          <w:szCs w:val="24"/>
        </w:rPr>
        <w:t>x</w:t>
      </w:r>
      <w:r w:rsidRPr="001A6E57">
        <w:rPr>
          <w:rFonts w:ascii="Times New Roman" w:hAnsi="Times New Roman"/>
          <w:bCs/>
          <w:color w:val="000000" w:themeColor="text1"/>
          <w:sz w:val="24"/>
          <w:szCs w:val="24"/>
        </w:rPr>
        <w:t>轴主惯性矩不宜小于</w:t>
      </w:r>
      <w:r w:rsidRPr="001A6E57">
        <w:rPr>
          <w:rFonts w:ascii="Times New Roman" w:hAnsi="Times New Roman"/>
          <w:bCs/>
          <w:color w:val="000000" w:themeColor="text1"/>
          <w:sz w:val="24"/>
          <w:szCs w:val="24"/>
        </w:rPr>
        <w:t>454cm</w:t>
      </w:r>
      <w:r w:rsidRPr="001A6E57">
        <w:rPr>
          <w:rFonts w:ascii="Times New Roman" w:hAnsi="Times New Roman"/>
          <w:bCs/>
          <w:color w:val="000000" w:themeColor="text1"/>
          <w:sz w:val="24"/>
          <w:szCs w:val="24"/>
          <w:vertAlign w:val="superscript"/>
        </w:rPr>
        <w:t>4</w:t>
      </w:r>
      <w:r w:rsidRPr="001A6E57">
        <w:rPr>
          <w:rFonts w:ascii="Times New Roman" w:hAnsi="Times New Roman"/>
          <w:bCs/>
          <w:color w:val="000000" w:themeColor="text1"/>
          <w:sz w:val="24"/>
          <w:szCs w:val="24"/>
        </w:rPr>
        <w:t>）</w:t>
      </w:r>
    </w:p>
    <w:p w14:paraId="07EED91D" w14:textId="4EA20694" w:rsidR="00D44EC2" w:rsidRPr="001A6E57" w:rsidRDefault="0061427A">
      <w:pPr>
        <w:widowControl/>
        <w:spacing w:line="276" w:lineRule="auto"/>
        <w:jc w:val="center"/>
        <w:rPr>
          <w:rFonts w:ascii="Times New Roman" w:hAnsi="Times New Roman"/>
          <w:bCs/>
          <w:color w:val="000000" w:themeColor="text1"/>
          <w:sz w:val="24"/>
          <w:szCs w:val="24"/>
        </w:rPr>
      </w:pPr>
      <w:r w:rsidRPr="001A6E57">
        <w:rPr>
          <w:rFonts w:ascii="Times New Roman" w:hAnsi="Times New Roman"/>
          <w:bCs/>
          <w:noProof/>
          <w:color w:val="000000" w:themeColor="text1"/>
          <w:sz w:val="24"/>
          <w:szCs w:val="24"/>
        </w:rPr>
        <w:drawing>
          <wp:inline distT="0" distB="0" distL="0" distR="0" wp14:anchorId="32518CCA" wp14:editId="7D92FC58">
            <wp:extent cx="2659380" cy="2033905"/>
            <wp:effectExtent l="0" t="0" r="7620" b="444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94633" cy="2060870"/>
                    </a:xfrm>
                    <a:prstGeom prst="rect">
                      <a:avLst/>
                    </a:prstGeom>
                  </pic:spPr>
                </pic:pic>
              </a:graphicData>
            </a:graphic>
          </wp:inline>
        </w:drawing>
      </w:r>
    </w:p>
    <w:p w14:paraId="710BD40C" w14:textId="77777777" w:rsidR="00D44EC2" w:rsidRPr="001A6E57" w:rsidRDefault="0061427A">
      <w:pPr>
        <w:widowControl/>
        <w:spacing w:line="276" w:lineRule="auto"/>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图</w:t>
      </w:r>
      <w:r w:rsidRPr="001A6E57">
        <w:rPr>
          <w:rFonts w:ascii="Times New Roman" w:hAnsi="Times New Roman"/>
          <w:bCs/>
          <w:color w:val="000000" w:themeColor="text1"/>
          <w:sz w:val="24"/>
          <w:szCs w:val="24"/>
        </w:rPr>
        <w:t xml:space="preserve">D2 </w:t>
      </w:r>
      <w:r w:rsidRPr="001A6E57">
        <w:rPr>
          <w:rFonts w:ascii="Times New Roman" w:hAnsi="Times New Roman"/>
          <w:bCs/>
          <w:color w:val="000000" w:themeColor="text1"/>
          <w:sz w:val="24"/>
          <w:szCs w:val="24"/>
        </w:rPr>
        <w:t>箱顶框架主梁截面</w:t>
      </w:r>
      <w:r w:rsidRPr="001A6E57">
        <w:rPr>
          <w:rFonts w:ascii="Times New Roman" w:hAnsi="Times New Roman"/>
          <w:bCs/>
          <w:color w:val="000000" w:themeColor="text1"/>
          <w:sz w:val="24"/>
          <w:szCs w:val="24"/>
        </w:rPr>
        <w:br/>
      </w:r>
      <w:r w:rsidRPr="001A6E57">
        <w:rPr>
          <w:rFonts w:ascii="Times New Roman" w:hAnsi="Times New Roman"/>
          <w:bCs/>
          <w:color w:val="000000" w:themeColor="text1"/>
          <w:sz w:val="24"/>
          <w:szCs w:val="24"/>
        </w:rPr>
        <w:t>（截面高度不宜小于</w:t>
      </w:r>
      <w:r w:rsidRPr="001A6E57">
        <w:rPr>
          <w:rFonts w:ascii="Times New Roman" w:hAnsi="Times New Roman"/>
          <w:bCs/>
          <w:color w:val="000000" w:themeColor="text1"/>
          <w:sz w:val="24"/>
          <w:szCs w:val="24"/>
        </w:rPr>
        <w:t>180mm</w:t>
      </w:r>
      <w:r w:rsidRPr="001A6E57">
        <w:rPr>
          <w:rFonts w:ascii="Times New Roman" w:hAnsi="Times New Roman"/>
          <w:bCs/>
          <w:color w:val="000000" w:themeColor="text1"/>
          <w:sz w:val="24"/>
          <w:szCs w:val="24"/>
        </w:rPr>
        <w:t>，绕</w:t>
      </w:r>
      <w:r w:rsidRPr="001A6E57">
        <w:rPr>
          <w:rFonts w:ascii="Times New Roman" w:hAnsi="Times New Roman"/>
          <w:bCs/>
          <w:color w:val="000000" w:themeColor="text1"/>
          <w:sz w:val="24"/>
          <w:szCs w:val="24"/>
        </w:rPr>
        <w:t>x</w:t>
      </w:r>
      <w:r w:rsidRPr="001A6E57">
        <w:rPr>
          <w:rFonts w:ascii="Times New Roman" w:hAnsi="Times New Roman"/>
          <w:bCs/>
          <w:color w:val="000000" w:themeColor="text1"/>
          <w:sz w:val="24"/>
          <w:szCs w:val="24"/>
        </w:rPr>
        <w:t>轴主惯性矩不宜小于</w:t>
      </w:r>
      <w:r w:rsidRPr="001A6E57">
        <w:rPr>
          <w:rFonts w:ascii="Times New Roman" w:hAnsi="Times New Roman"/>
          <w:bCs/>
          <w:color w:val="000000" w:themeColor="text1"/>
          <w:sz w:val="24"/>
          <w:szCs w:val="24"/>
        </w:rPr>
        <w:t>504cm</w:t>
      </w:r>
      <w:r w:rsidRPr="001A6E57">
        <w:rPr>
          <w:rFonts w:ascii="Times New Roman" w:hAnsi="Times New Roman"/>
          <w:bCs/>
          <w:color w:val="000000" w:themeColor="text1"/>
          <w:sz w:val="24"/>
          <w:szCs w:val="24"/>
          <w:vertAlign w:val="superscript"/>
        </w:rPr>
        <w:t>4</w:t>
      </w:r>
      <w:r w:rsidRPr="001A6E57">
        <w:rPr>
          <w:rFonts w:ascii="Times New Roman" w:hAnsi="Times New Roman"/>
          <w:bCs/>
          <w:color w:val="000000" w:themeColor="text1"/>
          <w:sz w:val="24"/>
          <w:szCs w:val="24"/>
        </w:rPr>
        <w:t>）</w:t>
      </w:r>
    </w:p>
    <w:p w14:paraId="6DD2B822" w14:textId="77777777" w:rsidR="00D44EC2" w:rsidRPr="001A6E57" w:rsidRDefault="0061427A">
      <w:pPr>
        <w:widowControl/>
        <w:spacing w:line="276" w:lineRule="auto"/>
        <w:jc w:val="center"/>
        <w:rPr>
          <w:rFonts w:ascii="Times New Roman" w:hAnsi="Times New Roman"/>
          <w:bCs/>
          <w:color w:val="000000" w:themeColor="text1"/>
          <w:sz w:val="24"/>
          <w:szCs w:val="24"/>
        </w:rPr>
      </w:pPr>
      <w:r w:rsidRPr="001A6E57">
        <w:rPr>
          <w:rFonts w:ascii="Times New Roman" w:hAnsi="Times New Roman"/>
          <w:bCs/>
          <w:noProof/>
          <w:color w:val="000000" w:themeColor="text1"/>
          <w:sz w:val="24"/>
          <w:szCs w:val="24"/>
        </w:rPr>
        <w:lastRenderedPageBreak/>
        <w:drawing>
          <wp:inline distT="0" distB="0" distL="0" distR="0" wp14:anchorId="0BC73EA1" wp14:editId="75BA5FA8">
            <wp:extent cx="1821180" cy="1685290"/>
            <wp:effectExtent l="0" t="0" r="762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29276" cy="1692882"/>
                    </a:xfrm>
                    <a:prstGeom prst="rect">
                      <a:avLst/>
                    </a:prstGeom>
                  </pic:spPr>
                </pic:pic>
              </a:graphicData>
            </a:graphic>
          </wp:inline>
        </w:drawing>
      </w:r>
    </w:p>
    <w:p w14:paraId="47EEE038" w14:textId="77777777" w:rsidR="00D44EC2" w:rsidRPr="001A6E57" w:rsidRDefault="0061427A">
      <w:pPr>
        <w:widowControl/>
        <w:spacing w:line="276" w:lineRule="auto"/>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图</w:t>
      </w:r>
      <w:r w:rsidRPr="001A6E57">
        <w:rPr>
          <w:rFonts w:ascii="Times New Roman" w:hAnsi="Times New Roman"/>
          <w:bCs/>
          <w:color w:val="000000" w:themeColor="text1"/>
          <w:sz w:val="24"/>
          <w:szCs w:val="24"/>
        </w:rPr>
        <w:t xml:space="preserve">D3 </w:t>
      </w:r>
      <w:r w:rsidRPr="001A6E57">
        <w:rPr>
          <w:rFonts w:ascii="Times New Roman" w:hAnsi="Times New Roman"/>
          <w:bCs/>
          <w:color w:val="000000" w:themeColor="text1"/>
          <w:sz w:val="24"/>
          <w:szCs w:val="24"/>
        </w:rPr>
        <w:t>角柱截面</w:t>
      </w:r>
      <w:r w:rsidRPr="001A6E57">
        <w:rPr>
          <w:rFonts w:ascii="Times New Roman" w:hAnsi="Times New Roman"/>
          <w:bCs/>
          <w:color w:val="000000" w:themeColor="text1"/>
          <w:sz w:val="24"/>
          <w:szCs w:val="24"/>
        </w:rPr>
        <w:br/>
      </w:r>
      <w:r w:rsidRPr="001A6E57">
        <w:rPr>
          <w:rFonts w:ascii="Times New Roman" w:hAnsi="Times New Roman"/>
          <w:bCs/>
          <w:color w:val="000000" w:themeColor="text1"/>
          <w:sz w:val="24"/>
          <w:szCs w:val="24"/>
        </w:rPr>
        <w:t>（截面高度不宜小于</w:t>
      </w:r>
      <w:r w:rsidRPr="001A6E57">
        <w:rPr>
          <w:rFonts w:ascii="Times New Roman" w:hAnsi="Times New Roman"/>
          <w:bCs/>
          <w:color w:val="000000" w:themeColor="text1"/>
          <w:sz w:val="24"/>
          <w:szCs w:val="24"/>
        </w:rPr>
        <w:t>186mm</w:t>
      </w:r>
      <w:r w:rsidRPr="001A6E57">
        <w:rPr>
          <w:rFonts w:ascii="Times New Roman" w:hAnsi="Times New Roman"/>
          <w:bCs/>
          <w:color w:val="000000" w:themeColor="text1"/>
          <w:sz w:val="24"/>
          <w:szCs w:val="24"/>
        </w:rPr>
        <w:t>，绕</w:t>
      </w:r>
      <w:r w:rsidRPr="001A6E57">
        <w:rPr>
          <w:rFonts w:ascii="Times New Roman" w:hAnsi="Times New Roman"/>
          <w:bCs/>
          <w:color w:val="000000" w:themeColor="text1"/>
          <w:sz w:val="24"/>
          <w:szCs w:val="24"/>
        </w:rPr>
        <w:t>x</w:t>
      </w:r>
      <w:r w:rsidRPr="001A6E57">
        <w:rPr>
          <w:rFonts w:ascii="Times New Roman" w:hAnsi="Times New Roman"/>
          <w:bCs/>
          <w:color w:val="000000" w:themeColor="text1"/>
          <w:sz w:val="24"/>
          <w:szCs w:val="24"/>
        </w:rPr>
        <w:t>轴主惯性矩不宜小于</w:t>
      </w:r>
      <w:r w:rsidRPr="001A6E57">
        <w:rPr>
          <w:rFonts w:ascii="Times New Roman" w:hAnsi="Times New Roman"/>
          <w:bCs/>
          <w:color w:val="000000" w:themeColor="text1"/>
          <w:sz w:val="24"/>
          <w:szCs w:val="24"/>
        </w:rPr>
        <w:t>781cm</w:t>
      </w:r>
      <w:r w:rsidRPr="001A6E57">
        <w:rPr>
          <w:rFonts w:ascii="Times New Roman" w:hAnsi="Times New Roman"/>
          <w:bCs/>
          <w:color w:val="000000" w:themeColor="text1"/>
          <w:sz w:val="24"/>
          <w:szCs w:val="24"/>
          <w:vertAlign w:val="superscript"/>
        </w:rPr>
        <w:t>4</w:t>
      </w:r>
      <w:r w:rsidRPr="001A6E57">
        <w:rPr>
          <w:rFonts w:ascii="Times New Roman" w:hAnsi="Times New Roman"/>
          <w:bCs/>
          <w:color w:val="000000" w:themeColor="text1"/>
          <w:sz w:val="24"/>
          <w:szCs w:val="24"/>
        </w:rPr>
        <w:t>）</w:t>
      </w:r>
    </w:p>
    <w:p w14:paraId="321CA587" w14:textId="77777777" w:rsidR="00D44EC2" w:rsidRPr="001A6E57" w:rsidRDefault="0061427A">
      <w:pPr>
        <w:widowControl/>
        <w:rPr>
          <w:rFonts w:ascii="Times New Roman" w:hAnsi="Times New Roman"/>
          <w:b/>
          <w:color w:val="000000" w:themeColor="text1"/>
          <w:sz w:val="28"/>
          <w:szCs w:val="28"/>
        </w:rPr>
      </w:pPr>
      <w:bookmarkStart w:id="28" w:name="_Toc23155_WPSOffice_Level1"/>
      <w:r w:rsidRPr="001A6E57">
        <w:rPr>
          <w:rFonts w:ascii="Times New Roman" w:hAnsi="Times New Roman"/>
          <w:b/>
          <w:color w:val="000000" w:themeColor="text1"/>
          <w:sz w:val="28"/>
          <w:szCs w:val="28"/>
        </w:rPr>
        <w:br w:type="page"/>
      </w:r>
    </w:p>
    <w:p w14:paraId="1006F613" w14:textId="77777777" w:rsidR="00D44EC2" w:rsidRPr="001A6E57" w:rsidRDefault="0061427A" w:rsidP="00CC61EE">
      <w:pPr>
        <w:pStyle w:val="1"/>
        <w:jc w:val="center"/>
        <w:rPr>
          <w:rFonts w:ascii="Times New Roman" w:hAnsi="Times New Roman"/>
          <w:bCs w:val="0"/>
          <w:color w:val="000000" w:themeColor="text1"/>
          <w:sz w:val="24"/>
          <w:szCs w:val="24"/>
        </w:rPr>
      </w:pPr>
      <w:bookmarkStart w:id="29" w:name="_Toc2153073"/>
      <w:r w:rsidRPr="001A6E57">
        <w:rPr>
          <w:rFonts w:ascii="Times New Roman" w:hAnsi="Times New Roman"/>
          <w:color w:val="000000" w:themeColor="text1"/>
          <w:sz w:val="28"/>
          <w:szCs w:val="28"/>
        </w:rPr>
        <w:lastRenderedPageBreak/>
        <w:t>附录</w:t>
      </w:r>
      <w:r w:rsidRPr="001A6E57">
        <w:rPr>
          <w:rFonts w:ascii="Times New Roman" w:hAnsi="Times New Roman"/>
          <w:color w:val="000000" w:themeColor="text1"/>
          <w:sz w:val="28"/>
          <w:szCs w:val="28"/>
        </w:rPr>
        <w:t>E</w:t>
      </w:r>
      <w:r w:rsidRPr="001A6E57">
        <w:rPr>
          <w:rFonts w:ascii="Times New Roman" w:hAnsi="Times New Roman"/>
          <w:color w:val="000000" w:themeColor="text1"/>
          <w:sz w:val="28"/>
          <w:szCs w:val="28"/>
        </w:rPr>
        <w:t>集成打包箱式房屋运输包装示意</w:t>
      </w:r>
      <w:bookmarkEnd w:id="28"/>
      <w:bookmarkEnd w:id="29"/>
      <w:r w:rsidRPr="001A6E57">
        <w:rPr>
          <w:rFonts w:ascii="Times New Roman" w:hAnsi="Times New Roman"/>
          <w:color w:val="000000" w:themeColor="text1"/>
          <w:sz w:val="28"/>
          <w:szCs w:val="28"/>
        </w:rPr>
        <w:t>图</w:t>
      </w:r>
    </w:p>
    <w:p w14:paraId="761AFC0F" w14:textId="77777777" w:rsidR="00D44EC2" w:rsidRPr="001A6E57" w:rsidRDefault="0061427A">
      <w:pPr>
        <w:spacing w:line="360" w:lineRule="auto"/>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（资料性附录）</w:t>
      </w:r>
    </w:p>
    <w:p w14:paraId="0444BE65" w14:textId="77777777" w:rsidR="00D44EC2" w:rsidRPr="001A6E57" w:rsidRDefault="0061427A">
      <w:pPr>
        <w:spacing w:line="360" w:lineRule="auto"/>
        <w:ind w:firstLineChars="200" w:firstLine="480"/>
        <w:jc w:val="left"/>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单个集成打包箱式房屋的打包实例参见图</w:t>
      </w:r>
      <w:r w:rsidRPr="001A6E57">
        <w:rPr>
          <w:rFonts w:ascii="Times New Roman" w:hAnsi="Times New Roman"/>
          <w:bCs/>
          <w:color w:val="000000" w:themeColor="text1"/>
          <w:sz w:val="24"/>
          <w:szCs w:val="24"/>
        </w:rPr>
        <w:t>E1</w:t>
      </w:r>
      <w:r w:rsidRPr="001A6E57">
        <w:rPr>
          <w:rFonts w:ascii="Times New Roman" w:hAnsi="Times New Roman"/>
          <w:bCs/>
          <w:color w:val="000000" w:themeColor="text1"/>
          <w:sz w:val="24"/>
          <w:szCs w:val="24"/>
        </w:rPr>
        <w:t>，多个集成打包箱式房屋的打包实例参见图</w:t>
      </w:r>
      <w:r w:rsidRPr="001A6E57">
        <w:rPr>
          <w:rFonts w:ascii="Times New Roman" w:hAnsi="Times New Roman"/>
          <w:bCs/>
          <w:color w:val="000000" w:themeColor="text1"/>
          <w:sz w:val="24"/>
          <w:szCs w:val="24"/>
        </w:rPr>
        <w:t>E2</w:t>
      </w:r>
      <w:r w:rsidRPr="001A6E57">
        <w:rPr>
          <w:rFonts w:ascii="Times New Roman" w:hAnsi="Times New Roman"/>
          <w:bCs/>
          <w:color w:val="000000" w:themeColor="text1"/>
          <w:sz w:val="24"/>
          <w:szCs w:val="24"/>
        </w:rPr>
        <w:t>。</w:t>
      </w:r>
    </w:p>
    <w:p w14:paraId="5C48CE61" w14:textId="77777777" w:rsidR="00D44EC2" w:rsidRPr="001A6E57" w:rsidRDefault="0061427A">
      <w:pPr>
        <w:spacing w:line="360" w:lineRule="auto"/>
        <w:jc w:val="center"/>
        <w:rPr>
          <w:rFonts w:ascii="Times New Roman" w:hAnsi="Times New Roman"/>
          <w:bCs/>
          <w:color w:val="000000" w:themeColor="text1"/>
          <w:sz w:val="24"/>
          <w:szCs w:val="24"/>
        </w:rPr>
      </w:pPr>
      <w:r w:rsidRPr="001A6E57">
        <w:rPr>
          <w:rFonts w:ascii="Times New Roman" w:hAnsi="Times New Roman"/>
          <w:bCs/>
          <w:noProof/>
          <w:color w:val="000000" w:themeColor="text1"/>
          <w:sz w:val="24"/>
          <w:szCs w:val="24"/>
        </w:rPr>
        <w:drawing>
          <wp:inline distT="0" distB="0" distL="0" distR="0" wp14:anchorId="09F4A094" wp14:editId="08C0FAA7">
            <wp:extent cx="3564890" cy="16383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7" cstate="print">
                      <a:extLst>
                        <a:ext uri="{28A0092B-C50C-407E-A947-70E740481C1C}">
                          <a14:useLocalDpi xmlns:a14="http://schemas.microsoft.com/office/drawing/2010/main" val="0"/>
                        </a:ext>
                      </a:extLst>
                    </a:blip>
                    <a:srcRect t="17163" b="14796"/>
                    <a:stretch>
                      <a:fillRect/>
                    </a:stretch>
                  </pic:blipFill>
                  <pic:spPr>
                    <a:xfrm>
                      <a:off x="0" y="0"/>
                      <a:ext cx="3579221" cy="1644622"/>
                    </a:xfrm>
                    <a:prstGeom prst="rect">
                      <a:avLst/>
                    </a:prstGeom>
                    <a:noFill/>
                    <a:ln>
                      <a:noFill/>
                    </a:ln>
                  </pic:spPr>
                </pic:pic>
              </a:graphicData>
            </a:graphic>
          </wp:inline>
        </w:drawing>
      </w:r>
    </w:p>
    <w:p w14:paraId="70224716" w14:textId="77777777" w:rsidR="00D44EC2" w:rsidRPr="001A6E57" w:rsidRDefault="0061427A">
      <w:pPr>
        <w:spacing w:line="276" w:lineRule="auto"/>
        <w:jc w:val="center"/>
        <w:rPr>
          <w:rFonts w:ascii="Times New Roman" w:hAnsi="Times New Roman"/>
          <w:bCs/>
          <w:color w:val="000000" w:themeColor="text1"/>
          <w:sz w:val="18"/>
          <w:szCs w:val="18"/>
        </w:rPr>
      </w:pPr>
      <w:r w:rsidRPr="001A6E57">
        <w:rPr>
          <w:rFonts w:ascii="Times New Roman" w:hAnsi="Times New Roman"/>
          <w:bCs/>
          <w:color w:val="000000" w:themeColor="text1"/>
          <w:sz w:val="18"/>
          <w:szCs w:val="18"/>
        </w:rPr>
        <w:t>L—</w:t>
      </w:r>
      <w:r w:rsidRPr="001A6E57">
        <w:rPr>
          <w:rFonts w:ascii="Times New Roman" w:hAnsi="Times New Roman"/>
          <w:bCs/>
          <w:color w:val="000000" w:themeColor="text1"/>
          <w:sz w:val="18"/>
          <w:szCs w:val="18"/>
        </w:rPr>
        <w:t>集成打包箱式房屋包装的长度，与集成打包箱式房屋的长度相同；</w:t>
      </w:r>
    </w:p>
    <w:p w14:paraId="6E0E0DC0" w14:textId="77777777" w:rsidR="00D44EC2" w:rsidRPr="001A6E57" w:rsidRDefault="0061427A">
      <w:pPr>
        <w:spacing w:line="276" w:lineRule="auto"/>
        <w:jc w:val="center"/>
        <w:rPr>
          <w:rFonts w:ascii="Times New Roman" w:hAnsi="Times New Roman"/>
          <w:bCs/>
          <w:color w:val="000000" w:themeColor="text1"/>
          <w:sz w:val="18"/>
          <w:szCs w:val="18"/>
        </w:rPr>
      </w:pPr>
      <w:r w:rsidRPr="001A6E57">
        <w:rPr>
          <w:rFonts w:ascii="Times New Roman" w:hAnsi="Times New Roman"/>
          <w:bCs/>
          <w:color w:val="000000" w:themeColor="text1"/>
          <w:sz w:val="18"/>
          <w:szCs w:val="18"/>
        </w:rPr>
        <w:t>B—</w:t>
      </w:r>
      <w:r w:rsidRPr="001A6E57">
        <w:rPr>
          <w:rFonts w:ascii="Times New Roman" w:hAnsi="Times New Roman"/>
          <w:bCs/>
          <w:color w:val="000000" w:themeColor="text1"/>
          <w:sz w:val="18"/>
          <w:szCs w:val="18"/>
        </w:rPr>
        <w:t>集成打包箱式房屋包装的宽度，与集成打包箱式房屋的宽度相同；</w:t>
      </w:r>
    </w:p>
    <w:p w14:paraId="2C327B35" w14:textId="77777777" w:rsidR="00D44EC2" w:rsidRPr="001A6E57" w:rsidRDefault="0061427A">
      <w:pPr>
        <w:spacing w:line="276" w:lineRule="auto"/>
        <w:jc w:val="center"/>
        <w:rPr>
          <w:rFonts w:ascii="Times New Roman" w:hAnsi="Times New Roman"/>
          <w:bCs/>
          <w:color w:val="000000" w:themeColor="text1"/>
          <w:sz w:val="18"/>
          <w:szCs w:val="18"/>
        </w:rPr>
      </w:pPr>
      <w:r w:rsidRPr="001A6E57">
        <w:rPr>
          <w:rFonts w:ascii="Times New Roman" w:hAnsi="Times New Roman"/>
          <w:bCs/>
          <w:color w:val="000000" w:themeColor="text1"/>
          <w:sz w:val="18"/>
          <w:szCs w:val="18"/>
        </w:rPr>
        <w:t>H—</w:t>
      </w:r>
      <w:r w:rsidRPr="001A6E57">
        <w:rPr>
          <w:rFonts w:ascii="Times New Roman" w:hAnsi="Times New Roman"/>
          <w:bCs/>
          <w:color w:val="000000" w:themeColor="text1"/>
          <w:sz w:val="18"/>
          <w:szCs w:val="18"/>
        </w:rPr>
        <w:t>集成打包箱式房屋包装的高度，尺寸根据内部填充物所占空间而定。</w:t>
      </w:r>
    </w:p>
    <w:p w14:paraId="27AD6EDB" w14:textId="77777777" w:rsidR="00D44EC2" w:rsidRPr="001A6E57" w:rsidRDefault="0061427A">
      <w:pPr>
        <w:spacing w:line="360" w:lineRule="auto"/>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图</w:t>
      </w:r>
      <w:r w:rsidRPr="001A6E57">
        <w:rPr>
          <w:rFonts w:ascii="Times New Roman" w:hAnsi="Times New Roman"/>
          <w:bCs/>
          <w:color w:val="000000" w:themeColor="text1"/>
          <w:sz w:val="24"/>
          <w:szCs w:val="24"/>
        </w:rPr>
        <w:t xml:space="preserve">E1 </w:t>
      </w:r>
      <w:r w:rsidRPr="001A6E57">
        <w:rPr>
          <w:rFonts w:ascii="Times New Roman" w:hAnsi="Times New Roman"/>
          <w:bCs/>
          <w:color w:val="000000" w:themeColor="text1"/>
          <w:sz w:val="24"/>
          <w:szCs w:val="24"/>
        </w:rPr>
        <w:t>单个集成打包箱式房屋的打包</w:t>
      </w:r>
    </w:p>
    <w:p w14:paraId="43828FCA" w14:textId="77777777" w:rsidR="00D44EC2" w:rsidRPr="001A6E57" w:rsidRDefault="00D44EC2">
      <w:pPr>
        <w:spacing w:line="360" w:lineRule="auto"/>
        <w:jc w:val="left"/>
        <w:rPr>
          <w:rFonts w:ascii="Times New Roman" w:hAnsi="Times New Roman"/>
          <w:bCs/>
          <w:color w:val="000000" w:themeColor="text1"/>
          <w:szCs w:val="21"/>
        </w:rPr>
      </w:pPr>
    </w:p>
    <w:p w14:paraId="02D3161F" w14:textId="77777777" w:rsidR="00D44EC2" w:rsidRPr="001A6E57" w:rsidRDefault="0061427A">
      <w:pPr>
        <w:spacing w:line="360" w:lineRule="auto"/>
        <w:jc w:val="center"/>
        <w:rPr>
          <w:rFonts w:ascii="Times New Roman" w:hAnsi="Times New Roman"/>
          <w:bCs/>
          <w:color w:val="000000" w:themeColor="text1"/>
          <w:szCs w:val="21"/>
        </w:rPr>
      </w:pPr>
      <w:r w:rsidRPr="001A6E57">
        <w:rPr>
          <w:rFonts w:ascii="Times New Roman" w:hAnsi="Times New Roman"/>
          <w:bCs/>
          <w:noProof/>
          <w:color w:val="000000" w:themeColor="text1"/>
          <w:szCs w:val="21"/>
        </w:rPr>
        <w:drawing>
          <wp:inline distT="0" distB="0" distL="0" distR="0" wp14:anchorId="6E5C8493" wp14:editId="6E56E62C">
            <wp:extent cx="3397250" cy="1714500"/>
            <wp:effectExtent l="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noChangeArrowheads="1"/>
                    </pic:cNvPicPr>
                  </pic:nvPicPr>
                  <pic:blipFill>
                    <a:blip r:embed="rId28" cstate="print">
                      <a:extLst>
                        <a:ext uri="{28A0092B-C50C-407E-A947-70E740481C1C}">
                          <a14:useLocalDpi xmlns:a14="http://schemas.microsoft.com/office/drawing/2010/main" val="0"/>
                        </a:ext>
                      </a:extLst>
                    </a:blip>
                    <a:srcRect t="8786" b="5602"/>
                    <a:stretch>
                      <a:fillRect/>
                    </a:stretch>
                  </pic:blipFill>
                  <pic:spPr>
                    <a:xfrm>
                      <a:off x="0" y="0"/>
                      <a:ext cx="3413507" cy="1722533"/>
                    </a:xfrm>
                    <a:prstGeom prst="rect">
                      <a:avLst/>
                    </a:prstGeom>
                    <a:noFill/>
                    <a:ln>
                      <a:noFill/>
                    </a:ln>
                  </pic:spPr>
                </pic:pic>
              </a:graphicData>
            </a:graphic>
          </wp:inline>
        </w:drawing>
      </w:r>
    </w:p>
    <w:p w14:paraId="77045FA7" w14:textId="77777777" w:rsidR="00D44EC2" w:rsidRPr="001A6E57" w:rsidRDefault="0061427A">
      <w:pPr>
        <w:spacing w:line="276" w:lineRule="auto"/>
        <w:jc w:val="center"/>
        <w:rPr>
          <w:rFonts w:ascii="Times New Roman" w:hAnsi="Times New Roman"/>
          <w:bCs/>
          <w:color w:val="000000" w:themeColor="text1"/>
          <w:sz w:val="18"/>
          <w:szCs w:val="18"/>
        </w:rPr>
      </w:pPr>
      <w:r w:rsidRPr="001A6E57">
        <w:rPr>
          <w:rFonts w:ascii="Times New Roman" w:hAnsi="Times New Roman"/>
          <w:bCs/>
          <w:color w:val="000000" w:themeColor="text1"/>
          <w:sz w:val="18"/>
          <w:szCs w:val="18"/>
        </w:rPr>
        <w:t>L—</w:t>
      </w:r>
      <w:r w:rsidRPr="001A6E57">
        <w:rPr>
          <w:rFonts w:ascii="Times New Roman" w:hAnsi="Times New Roman"/>
          <w:bCs/>
          <w:color w:val="000000" w:themeColor="text1"/>
          <w:sz w:val="18"/>
          <w:szCs w:val="18"/>
        </w:rPr>
        <w:t>集成打包箱式房屋包装的长度，与集成打包箱式房屋的长度相同；</w:t>
      </w:r>
    </w:p>
    <w:p w14:paraId="7DD672F1" w14:textId="77777777" w:rsidR="00D44EC2" w:rsidRPr="001A6E57" w:rsidRDefault="0061427A">
      <w:pPr>
        <w:spacing w:line="276" w:lineRule="auto"/>
        <w:jc w:val="center"/>
        <w:rPr>
          <w:rFonts w:ascii="Times New Roman" w:hAnsi="Times New Roman"/>
          <w:bCs/>
          <w:color w:val="000000" w:themeColor="text1"/>
          <w:sz w:val="18"/>
          <w:szCs w:val="18"/>
        </w:rPr>
      </w:pPr>
      <w:r w:rsidRPr="001A6E57">
        <w:rPr>
          <w:rFonts w:ascii="Times New Roman" w:hAnsi="Times New Roman"/>
          <w:bCs/>
          <w:color w:val="000000" w:themeColor="text1"/>
          <w:sz w:val="18"/>
          <w:szCs w:val="18"/>
        </w:rPr>
        <w:t>B—</w:t>
      </w:r>
      <w:r w:rsidRPr="001A6E57">
        <w:rPr>
          <w:rFonts w:ascii="Times New Roman" w:hAnsi="Times New Roman"/>
          <w:bCs/>
          <w:color w:val="000000" w:themeColor="text1"/>
          <w:sz w:val="18"/>
          <w:szCs w:val="18"/>
        </w:rPr>
        <w:t>集成打包箱式房屋包装的宽度，与集成打包箱式房屋的宽度相同；</w:t>
      </w:r>
    </w:p>
    <w:p w14:paraId="27048043" w14:textId="77777777" w:rsidR="00D44EC2" w:rsidRPr="001A6E57" w:rsidRDefault="0061427A">
      <w:pPr>
        <w:spacing w:line="276" w:lineRule="auto"/>
        <w:jc w:val="center"/>
        <w:rPr>
          <w:rFonts w:ascii="Times New Roman" w:hAnsi="Times New Roman"/>
          <w:bCs/>
          <w:color w:val="000000" w:themeColor="text1"/>
          <w:sz w:val="18"/>
          <w:szCs w:val="18"/>
        </w:rPr>
      </w:pPr>
      <w:r w:rsidRPr="001A6E57">
        <w:rPr>
          <w:rFonts w:ascii="Times New Roman" w:hAnsi="Times New Roman"/>
          <w:bCs/>
          <w:color w:val="000000" w:themeColor="text1"/>
          <w:sz w:val="18"/>
          <w:szCs w:val="18"/>
        </w:rPr>
        <w:t xml:space="preserve">H’— </w:t>
      </w:r>
      <w:r w:rsidRPr="001A6E57">
        <w:rPr>
          <w:rFonts w:ascii="Times New Roman" w:hAnsi="Times New Roman"/>
          <w:bCs/>
          <w:color w:val="000000" w:themeColor="text1"/>
          <w:sz w:val="18"/>
          <w:szCs w:val="18"/>
        </w:rPr>
        <w:t>集成打包箱式房屋包装的总高度，考虑道路运输要求，尺寸以不超过</w:t>
      </w:r>
      <w:r w:rsidRPr="001A6E57">
        <w:rPr>
          <w:rFonts w:ascii="Times New Roman" w:hAnsi="Times New Roman"/>
          <w:bCs/>
          <w:color w:val="000000" w:themeColor="text1"/>
          <w:sz w:val="18"/>
          <w:szCs w:val="18"/>
        </w:rPr>
        <w:t>2895mm</w:t>
      </w:r>
      <w:r w:rsidRPr="001A6E57">
        <w:rPr>
          <w:rFonts w:ascii="Times New Roman" w:hAnsi="Times New Roman"/>
          <w:bCs/>
          <w:color w:val="000000" w:themeColor="text1"/>
          <w:sz w:val="18"/>
          <w:szCs w:val="18"/>
        </w:rPr>
        <w:t>为宜。</w:t>
      </w:r>
    </w:p>
    <w:p w14:paraId="72B955CA" w14:textId="77777777" w:rsidR="00D44EC2" w:rsidRPr="001A6E57" w:rsidRDefault="0061427A">
      <w:pPr>
        <w:spacing w:line="276" w:lineRule="auto"/>
        <w:jc w:val="center"/>
        <w:rPr>
          <w:rFonts w:ascii="Times New Roman" w:hAnsi="Times New Roman"/>
          <w:bCs/>
          <w:color w:val="000000" w:themeColor="text1"/>
          <w:sz w:val="24"/>
          <w:szCs w:val="24"/>
        </w:rPr>
      </w:pPr>
      <w:r w:rsidRPr="001A6E57">
        <w:rPr>
          <w:rFonts w:ascii="Times New Roman" w:hAnsi="Times New Roman"/>
          <w:bCs/>
          <w:color w:val="000000" w:themeColor="text1"/>
          <w:sz w:val="24"/>
          <w:szCs w:val="24"/>
        </w:rPr>
        <w:t>图</w:t>
      </w:r>
      <w:r w:rsidRPr="001A6E57">
        <w:rPr>
          <w:rFonts w:ascii="Times New Roman" w:hAnsi="Times New Roman"/>
          <w:bCs/>
          <w:color w:val="000000" w:themeColor="text1"/>
          <w:sz w:val="24"/>
          <w:szCs w:val="24"/>
        </w:rPr>
        <w:t xml:space="preserve">E2 </w:t>
      </w:r>
      <w:r w:rsidRPr="001A6E57">
        <w:rPr>
          <w:rFonts w:ascii="Times New Roman" w:hAnsi="Times New Roman"/>
          <w:bCs/>
          <w:color w:val="000000" w:themeColor="text1"/>
          <w:sz w:val="24"/>
          <w:szCs w:val="24"/>
        </w:rPr>
        <w:t>多个集成打包箱式房屋的打包</w:t>
      </w:r>
    </w:p>
    <w:sectPr w:rsidR="00D44EC2" w:rsidRPr="001A6E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38E36" w14:textId="77777777" w:rsidR="00CD2274" w:rsidRDefault="00CD2274">
      <w:pPr>
        <w:spacing w:after="0" w:line="240" w:lineRule="auto"/>
      </w:pPr>
      <w:r>
        <w:separator/>
      </w:r>
    </w:p>
  </w:endnote>
  <w:endnote w:type="continuationSeparator" w:id="0">
    <w:p w14:paraId="55AA52BD" w14:textId="77777777" w:rsidR="00CD2274" w:rsidRDefault="00CD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42F2" w14:textId="77777777" w:rsidR="002C6021" w:rsidRDefault="002C6021">
    <w:pPr>
      <w:pStyle w:val="a7"/>
      <w:jc w:val="center"/>
    </w:pPr>
  </w:p>
  <w:p w14:paraId="6C780ED6" w14:textId="77777777" w:rsidR="002C6021" w:rsidRDefault="002C60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102380"/>
    </w:sdtPr>
    <w:sdtEndPr/>
    <w:sdtContent>
      <w:p w14:paraId="685EEFDD" w14:textId="77777777" w:rsidR="002C6021" w:rsidRDefault="002C6021">
        <w:pPr>
          <w:pStyle w:val="a7"/>
          <w:jc w:val="center"/>
        </w:pPr>
        <w:r>
          <w:fldChar w:fldCharType="begin"/>
        </w:r>
        <w:r>
          <w:instrText>PAGE   \* MERGEFORMAT</w:instrText>
        </w:r>
        <w:r>
          <w:fldChar w:fldCharType="separate"/>
        </w:r>
        <w:r w:rsidR="00CC61EE" w:rsidRPr="00CC61EE">
          <w:rPr>
            <w:noProof/>
            <w:lang w:val="zh-CN"/>
          </w:rPr>
          <w:t>1</w:t>
        </w:r>
        <w:r>
          <w:rPr>
            <w:lang w:val="zh-CN"/>
          </w:rPr>
          <w:fldChar w:fldCharType="end"/>
        </w:r>
      </w:p>
    </w:sdtContent>
  </w:sdt>
  <w:p w14:paraId="1D24EE6B" w14:textId="77777777" w:rsidR="002C6021" w:rsidRDefault="002C60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CEE6D" w14:textId="77777777" w:rsidR="00CD2274" w:rsidRDefault="00CD2274">
      <w:pPr>
        <w:spacing w:after="0" w:line="240" w:lineRule="auto"/>
      </w:pPr>
      <w:r>
        <w:separator/>
      </w:r>
    </w:p>
  </w:footnote>
  <w:footnote w:type="continuationSeparator" w:id="0">
    <w:p w14:paraId="148C8F72" w14:textId="77777777" w:rsidR="00CD2274" w:rsidRDefault="00CD2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C1BAD0"/>
    <w:multiLevelType w:val="singleLevel"/>
    <w:tmpl w:val="DEC1BAD0"/>
    <w:lvl w:ilvl="0">
      <w:start w:val="1"/>
      <w:numFmt w:val="decimal"/>
      <w:lvlText w:val="%1."/>
      <w:lvlJc w:val="left"/>
      <w:pPr>
        <w:tabs>
          <w:tab w:val="left" w:pos="312"/>
        </w:tabs>
      </w:pPr>
    </w:lvl>
  </w:abstractNum>
  <w:abstractNum w:abstractNumId="1" w15:restartNumberingAfterBreak="0">
    <w:nsid w:val="1CE65B5E"/>
    <w:multiLevelType w:val="multilevel"/>
    <w:tmpl w:val="1CE65B5E"/>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435EA68"/>
    <w:multiLevelType w:val="singleLevel"/>
    <w:tmpl w:val="3435EA68"/>
    <w:lvl w:ilvl="0">
      <w:start w:val="2"/>
      <w:numFmt w:val="decimal"/>
      <w:lvlText w:val="%1."/>
      <w:lvlJc w:val="left"/>
      <w:pPr>
        <w:tabs>
          <w:tab w:val="left" w:pos="312"/>
        </w:tabs>
      </w:pPr>
    </w:lvl>
  </w:abstractNum>
  <w:abstractNum w:abstractNumId="3" w15:restartNumberingAfterBreak="0">
    <w:nsid w:val="452672AC"/>
    <w:multiLevelType w:val="multilevel"/>
    <w:tmpl w:val="452672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665E325"/>
    <w:multiLevelType w:val="singleLevel"/>
    <w:tmpl w:val="6665E325"/>
    <w:lvl w:ilvl="0">
      <w:start w:val="2"/>
      <w:numFmt w:val="decimal"/>
      <w:suff w:val="space"/>
      <w:lvlText w:val="%1."/>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4CB"/>
    <w:rsid w:val="00026CC4"/>
    <w:rsid w:val="00157DC6"/>
    <w:rsid w:val="001767C8"/>
    <w:rsid w:val="001A6E57"/>
    <w:rsid w:val="001F45EF"/>
    <w:rsid w:val="00282773"/>
    <w:rsid w:val="002C6021"/>
    <w:rsid w:val="00301420"/>
    <w:rsid w:val="0035660A"/>
    <w:rsid w:val="004033D4"/>
    <w:rsid w:val="004469CC"/>
    <w:rsid w:val="004E542E"/>
    <w:rsid w:val="005971BF"/>
    <w:rsid w:val="005D28BD"/>
    <w:rsid w:val="0061427A"/>
    <w:rsid w:val="00670C28"/>
    <w:rsid w:val="006C318F"/>
    <w:rsid w:val="00710EDC"/>
    <w:rsid w:val="008349E3"/>
    <w:rsid w:val="00847C0D"/>
    <w:rsid w:val="00855718"/>
    <w:rsid w:val="00923D53"/>
    <w:rsid w:val="00956782"/>
    <w:rsid w:val="00970AA1"/>
    <w:rsid w:val="009838A6"/>
    <w:rsid w:val="009B1476"/>
    <w:rsid w:val="009C738C"/>
    <w:rsid w:val="00A23E6E"/>
    <w:rsid w:val="00A4675F"/>
    <w:rsid w:val="00AD1FFF"/>
    <w:rsid w:val="00B604CB"/>
    <w:rsid w:val="00B7308A"/>
    <w:rsid w:val="00B907D8"/>
    <w:rsid w:val="00BC1C13"/>
    <w:rsid w:val="00C01CCC"/>
    <w:rsid w:val="00C74F1B"/>
    <w:rsid w:val="00C80CC0"/>
    <w:rsid w:val="00C82101"/>
    <w:rsid w:val="00CC61EE"/>
    <w:rsid w:val="00CD2274"/>
    <w:rsid w:val="00CD480A"/>
    <w:rsid w:val="00D44EC2"/>
    <w:rsid w:val="00DA4372"/>
    <w:rsid w:val="00DB2EBA"/>
    <w:rsid w:val="00F35624"/>
    <w:rsid w:val="00FD3CA0"/>
    <w:rsid w:val="00FE74ED"/>
    <w:rsid w:val="490C3805"/>
    <w:rsid w:val="79130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F0442B1"/>
  <w15:docId w15:val="{0118909A-00B9-4BFB-A921-FFC803EC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semiHidden="1" w:uiPriority="3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after="160" w:line="259" w:lineRule="auto"/>
      <w:jc w:val="both"/>
    </w:pPr>
    <w:rPr>
      <w:rFonts w:ascii="Calibri" w:hAnsi="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annotation text"/>
    <w:basedOn w:val="a"/>
    <w:link w:val="a4"/>
    <w:unhideWhenUsed/>
    <w:qFormat/>
    <w:pPr>
      <w:spacing w:line="240" w:lineRule="auto"/>
    </w:pPr>
    <w:rPr>
      <w:sz w:val="20"/>
      <w:szCs w:val="20"/>
    </w:r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qFormat/>
    <w:pPr>
      <w:ind w:leftChars="1400" w:left="294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style>
  <w:style w:type="paragraph" w:styleId="ab">
    <w:name w:val="Normal (Web)"/>
    <w:basedOn w:val="a"/>
    <w:unhideWhenUsed/>
    <w:qFormat/>
    <w:rPr>
      <w:sz w:val="24"/>
    </w:rPr>
  </w:style>
  <w:style w:type="paragraph" w:styleId="ac">
    <w:name w:val="annotation subject"/>
    <w:basedOn w:val="a3"/>
    <w:next w:val="a3"/>
    <w:link w:val="ad"/>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000FF" w:themeColor="hyperlink"/>
      <w:u w:val="single"/>
    </w:rPr>
  </w:style>
  <w:style w:type="character" w:styleId="af0">
    <w:name w:val="annotation reference"/>
    <w:unhideWhenUsed/>
    <w:qFormat/>
    <w:rPr>
      <w:sz w:val="16"/>
      <w:szCs w:val="16"/>
    </w:rPr>
  </w:style>
  <w:style w:type="paragraph" w:customStyle="1" w:styleId="11">
    <w:name w:val="列表段落1"/>
    <w:basedOn w:val="a"/>
    <w:qFormat/>
    <w:pPr>
      <w:ind w:firstLineChars="200" w:firstLine="420"/>
    </w:pPr>
  </w:style>
  <w:style w:type="paragraph" w:customStyle="1" w:styleId="12">
    <w:name w:val="修订1"/>
    <w:hidden/>
    <w:uiPriority w:val="99"/>
    <w:semiHidden/>
    <w:qFormat/>
    <w:pPr>
      <w:spacing w:after="160" w:line="259" w:lineRule="auto"/>
    </w:pPr>
    <w:rPr>
      <w:rFonts w:ascii="Calibri" w:hAnsi="Calibri"/>
      <w:kern w:val="2"/>
      <w:sz w:val="21"/>
      <w:szCs w:val="22"/>
    </w:rPr>
  </w:style>
  <w:style w:type="paragraph" w:customStyle="1" w:styleId="WPSOffice1">
    <w:name w:val="WPSOffice手动目录 1"/>
    <w:qFormat/>
    <w:pPr>
      <w:spacing w:after="160" w:line="259" w:lineRule="auto"/>
    </w:pPr>
  </w:style>
  <w:style w:type="character" w:customStyle="1" w:styleId="aa">
    <w:name w:val="页眉 字符"/>
    <w:link w:val="a9"/>
    <w:uiPriority w:val="99"/>
    <w:qFormat/>
    <w:rPr>
      <w:sz w:val="18"/>
      <w:szCs w:val="18"/>
    </w:rPr>
  </w:style>
  <w:style w:type="character" w:customStyle="1" w:styleId="a8">
    <w:name w:val="页脚 字符"/>
    <w:link w:val="a7"/>
    <w:uiPriority w:val="99"/>
    <w:qFormat/>
    <w:rPr>
      <w:sz w:val="18"/>
      <w:szCs w:val="18"/>
    </w:rPr>
  </w:style>
  <w:style w:type="character" w:customStyle="1" w:styleId="apple-converted-space">
    <w:name w:val="apple-converted-space"/>
    <w:basedOn w:val="a0"/>
    <w:qFormat/>
  </w:style>
  <w:style w:type="character" w:customStyle="1" w:styleId="a6">
    <w:name w:val="批注框文本 字符"/>
    <w:link w:val="a5"/>
    <w:uiPriority w:val="99"/>
    <w:semiHidden/>
    <w:qFormat/>
    <w:rPr>
      <w:sz w:val="18"/>
      <w:szCs w:val="18"/>
    </w:rPr>
  </w:style>
  <w:style w:type="character" w:customStyle="1" w:styleId="a4">
    <w:name w:val="批注文字 字符"/>
    <w:link w:val="a3"/>
    <w:semiHidden/>
    <w:qFormat/>
    <w:rPr>
      <w:rFonts w:ascii="Calibri" w:hAnsi="Calibri"/>
      <w:kern w:val="2"/>
      <w:lang w:val="en-US"/>
    </w:rPr>
  </w:style>
  <w:style w:type="character" w:customStyle="1" w:styleId="ad">
    <w:name w:val="批注主题 字符"/>
    <w:link w:val="ac"/>
    <w:semiHidden/>
    <w:qFormat/>
    <w:rPr>
      <w:rFonts w:ascii="Calibri" w:hAnsi="Calibri"/>
      <w:b/>
      <w:bCs/>
      <w:kern w:val="2"/>
      <w:lang w:val="en-US"/>
    </w:rPr>
  </w:style>
  <w:style w:type="paragraph" w:customStyle="1" w:styleId="af1">
    <w:name w:val="段"/>
    <w:qFormat/>
    <w:pPr>
      <w:tabs>
        <w:tab w:val="center" w:pos="4201"/>
        <w:tab w:val="right" w:leader="dot" w:pos="9298"/>
      </w:tabs>
      <w:autoSpaceDE w:val="0"/>
      <w:autoSpaceDN w:val="0"/>
      <w:spacing w:after="160" w:line="259" w:lineRule="auto"/>
      <w:ind w:firstLineChars="200" w:firstLine="420"/>
      <w:jc w:val="both"/>
    </w:pPr>
    <w:rPr>
      <w:rFonts w:ascii="宋体"/>
      <w:sz w:val="21"/>
    </w:rPr>
  </w:style>
  <w:style w:type="paragraph" w:customStyle="1" w:styleId="2">
    <w:name w:val="修订2"/>
    <w:hidden/>
    <w:uiPriority w:val="99"/>
    <w:semiHidden/>
    <w:qFormat/>
    <w:rPr>
      <w:rFonts w:ascii="Calibri" w:hAnsi="Calibri"/>
      <w:kern w:val="2"/>
      <w:sz w:val="21"/>
      <w:szCs w:val="22"/>
    </w:rPr>
  </w:style>
  <w:style w:type="character" w:customStyle="1" w:styleId="10">
    <w:name w:val="标题 1 字符"/>
    <w:basedOn w:val="a0"/>
    <w:link w:val="1"/>
    <w:uiPriority w:val="9"/>
    <w:qFormat/>
    <w:rPr>
      <w:rFonts w:ascii="Calibri" w:hAnsi="Calibri"/>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3">
    <w:name w:val="修订3"/>
    <w:hidden/>
    <w:uiPriority w:val="99"/>
    <w:semiHidden/>
    <w:qFormat/>
    <w:rPr>
      <w:rFonts w:ascii="Calibri" w:hAnsi="Calibri"/>
      <w:kern w:val="2"/>
      <w:sz w:val="21"/>
      <w:szCs w:val="22"/>
    </w:rPr>
  </w:style>
  <w:style w:type="paragraph" w:styleId="af2">
    <w:name w:val="Revision"/>
    <w:hidden/>
    <w:uiPriority w:val="99"/>
    <w:unhideWhenUsed/>
    <w:rsid w:val="0061427A"/>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28</Pages>
  <Words>2078</Words>
  <Characters>11850</Characters>
  <Application>Microsoft Office Word</Application>
  <DocSecurity>0</DocSecurity>
  <Lines>98</Lines>
  <Paragraphs>27</Paragraphs>
  <ScaleCrop>false</ScaleCrop>
  <Company>CD</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行业团体标准</dc:title>
  <dc:creator>cdph1998@163.com</dc:creator>
  <cp:lastModifiedBy>Dong Chun</cp:lastModifiedBy>
  <cp:revision>23</cp:revision>
  <cp:lastPrinted>2019-02-18T08:40:00Z</cp:lastPrinted>
  <dcterms:created xsi:type="dcterms:W3CDTF">2019-03-16T13:47:00Z</dcterms:created>
  <dcterms:modified xsi:type="dcterms:W3CDTF">2019-03-19T06:19:00Z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